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06" w:rsidRPr="004038EB" w:rsidRDefault="00711706" w:rsidP="004038EB">
      <w:pPr>
        <w:pStyle w:val="Default"/>
        <w:jc w:val="center"/>
        <w:rPr>
          <w:color w:val="auto"/>
          <w:sz w:val="28"/>
          <w:szCs w:val="28"/>
          <w:lang w:val="en-US"/>
        </w:rPr>
      </w:pPr>
      <w:bookmarkStart w:id="0" w:name="_Hlk508979626"/>
      <w:r>
        <w:rPr>
          <w:noProof/>
        </w:rPr>
        <mc:AlternateContent>
          <mc:Choice Requires="wpg">
            <w:drawing>
              <wp:anchor distT="0" distB="540385" distL="114300" distR="114300" simplePos="0" relativeHeight="251659264" behindDoc="0" locked="0" layoutInCell="1" allowOverlap="1" wp14:anchorId="1290B468" wp14:editId="5465B353">
                <wp:simplePos x="0" y="0"/>
                <wp:positionH relativeFrom="margin">
                  <wp:posOffset>0</wp:posOffset>
                </wp:positionH>
                <wp:positionV relativeFrom="margin">
                  <wp:posOffset>200025</wp:posOffset>
                </wp:positionV>
                <wp:extent cx="4471035" cy="1036320"/>
                <wp:effectExtent l="0" t="0" r="0" b="0"/>
                <wp:wrapSquare wrapText="bothSides"/>
                <wp:docPr id="22"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23"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706" w:rsidRDefault="00711706" w:rsidP="00711706">
                              <w:pPr>
                                <w:pStyle w:val="3"/>
                                <w:spacing w:after="240"/>
                                <w:ind w:right="-150"/>
                                <w:rPr>
                                  <w:spacing w:val="20"/>
                                  <w:szCs w:val="22"/>
                                  <w:lang w:val="ru-RU"/>
                                </w:rPr>
                              </w:pPr>
                              <w:r>
                                <w:rPr>
                                  <w:spacing w:val="20"/>
                                  <w:szCs w:val="22"/>
                                  <w:lang w:val="ru-RU"/>
                                </w:rPr>
                                <w:t xml:space="preserve">ВОПРОСЫ РАДИОЭЛЕКТРОНИКИ </w:t>
                              </w:r>
                            </w:p>
                            <w:p w:rsidR="00711706" w:rsidRDefault="00711706" w:rsidP="00711706">
                              <w:pPr>
                                <w:pStyle w:val="3"/>
                                <w:rPr>
                                  <w:b w:val="0"/>
                                  <w:szCs w:val="22"/>
                                  <w:lang w:val="ru-RU"/>
                                </w:rPr>
                              </w:pPr>
                              <w:r>
                                <w:rPr>
                                  <w:b w:val="0"/>
                                  <w:szCs w:val="22"/>
                                  <w:lang w:val="ru-RU"/>
                                </w:rPr>
                                <w:t xml:space="preserve">серия </w:t>
                              </w:r>
                            </w:p>
                            <w:p w:rsidR="00711706" w:rsidRDefault="00711706" w:rsidP="00711706">
                              <w:pPr>
                                <w:pStyle w:val="3"/>
                                <w:spacing w:after="0"/>
                                <w:rPr>
                                  <w:szCs w:val="22"/>
                                  <w:lang w:val="ru-RU"/>
                                </w:rPr>
                              </w:pPr>
                              <w:r>
                                <w:rPr>
                                  <w:szCs w:val="22"/>
                                  <w:lang w:val="ru-RU"/>
                                </w:rPr>
                                <w:t>ТЕХНИКА ТЕЛЕВИДЕНИЯ</w:t>
                              </w:r>
                            </w:p>
                            <w:p w:rsidR="00711706" w:rsidRDefault="00711706" w:rsidP="00711706">
                              <w:pPr>
                                <w:pStyle w:val="3"/>
                                <w:spacing w:before="120" w:after="0"/>
                                <w:rPr>
                                  <w:sz w:val="25"/>
                                  <w:szCs w:val="25"/>
                                  <w:lang w:val="ru-RU"/>
                                </w:rPr>
                              </w:pPr>
                              <w:r>
                                <w:rPr>
                                  <w:szCs w:val="22"/>
                                  <w:lang w:val="ru-RU"/>
                                </w:rPr>
                                <w:t>2018</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2</w:t>
                              </w:r>
                            </w:p>
                          </w:txbxContent>
                        </wps:txbx>
                        <wps:bodyPr rot="0" vert="horz" wrap="square" lIns="18000" tIns="45720" rIns="18000" bIns="45720" anchor="t" anchorCtr="0" upright="1">
                          <a:noAutofit/>
                        </wps:bodyPr>
                      </wps:wsp>
                      <wps:wsp>
                        <wps:cNvPr id="24"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90B468" id="Group 414" o:spid="_x0000_s1026" style="position:absolute;left:0;text-align:left;margin-left:0;margin-top:15.75pt;width:352.05pt;height:81.6pt;z-index:251659264;mso-wrap-distance-bottom:42.55pt;mso-position-horizontal-relative:margin;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" filled="f" stroked="f">
                  <v:textbox inset=".5mm,,.5mm">
                    <w:txbxContent>
                      <w:p w:rsidR="00711706" w:rsidRDefault="00711706" w:rsidP="00711706">
                        <w:pPr>
                          <w:pStyle w:val="3"/>
                          <w:spacing w:after="240"/>
                          <w:ind w:right="-150"/>
                          <w:rPr>
                            <w:spacing w:val="20"/>
                            <w:szCs w:val="22"/>
                            <w:lang w:val="ru-RU"/>
                          </w:rPr>
                        </w:pPr>
                        <w:r>
                          <w:rPr>
                            <w:spacing w:val="20"/>
                            <w:szCs w:val="22"/>
                            <w:lang w:val="ru-RU"/>
                          </w:rPr>
                          <w:t xml:space="preserve">ВОПРОСЫ РАДИОЭЛЕКТРОНИКИ </w:t>
                        </w:r>
                      </w:p>
                      <w:p w:rsidR="00711706" w:rsidRDefault="00711706" w:rsidP="00711706">
                        <w:pPr>
                          <w:pStyle w:val="3"/>
                          <w:rPr>
                            <w:b w:val="0"/>
                            <w:szCs w:val="22"/>
                            <w:lang w:val="ru-RU"/>
                          </w:rPr>
                        </w:pPr>
                        <w:r>
                          <w:rPr>
                            <w:b w:val="0"/>
                            <w:szCs w:val="22"/>
                            <w:lang w:val="ru-RU"/>
                          </w:rPr>
                          <w:t xml:space="preserve">серия </w:t>
                        </w:r>
                      </w:p>
                      <w:p w:rsidR="00711706" w:rsidRDefault="00711706" w:rsidP="00711706">
                        <w:pPr>
                          <w:pStyle w:val="3"/>
                          <w:spacing w:after="0"/>
                          <w:rPr>
                            <w:szCs w:val="22"/>
                            <w:lang w:val="ru-RU"/>
                          </w:rPr>
                        </w:pPr>
                        <w:r>
                          <w:rPr>
                            <w:szCs w:val="22"/>
                            <w:lang w:val="ru-RU"/>
                          </w:rPr>
                          <w:t>ТЕХНИКА ТЕЛЕВИДЕНИЯ</w:t>
                        </w:r>
                      </w:p>
                      <w:p w:rsidR="00711706" w:rsidRDefault="00711706" w:rsidP="00711706">
                        <w:pPr>
                          <w:pStyle w:val="3"/>
                          <w:spacing w:before="120" w:after="0"/>
                          <w:rPr>
                            <w:sz w:val="25"/>
                            <w:szCs w:val="25"/>
                            <w:lang w:val="ru-RU"/>
                          </w:rPr>
                        </w:pPr>
                        <w:r>
                          <w:rPr>
                            <w:szCs w:val="22"/>
                            <w:lang w:val="ru-RU"/>
                          </w:rPr>
                          <w:t>2018</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2</w:t>
                        </w:r>
                      </w:p>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" strokeweight="4.5pt">
                  <v:stroke linestyle="thickThin"/>
                </v:line>
                <w10:wrap type="square" anchorx="margin" anchory="margin"/>
              </v:group>
            </w:pict>
          </mc:Fallback>
        </mc:AlternateContent>
      </w:r>
      <w:r w:rsidRPr="004038EB">
        <w:rPr>
          <w:b/>
          <w:bCs/>
          <w:color w:val="auto"/>
          <w:sz w:val="28"/>
          <w:szCs w:val="28"/>
          <w:lang w:val="en-US"/>
        </w:rPr>
        <w:t>ABSTRACTS</w:t>
      </w:r>
    </w:p>
    <w:p w:rsidR="00711706" w:rsidRPr="004038EB" w:rsidRDefault="00711706" w:rsidP="00711706">
      <w:pPr>
        <w:pStyle w:val="Default"/>
        <w:ind w:firstLine="567"/>
        <w:rPr>
          <w:color w:val="auto"/>
          <w:sz w:val="22"/>
          <w:szCs w:val="22"/>
          <w:lang w:val="en-US"/>
        </w:rPr>
      </w:pPr>
      <w:r w:rsidRPr="004038EB">
        <w:rPr>
          <w:b/>
          <w:bCs/>
          <w:color w:val="auto"/>
          <w:sz w:val="22"/>
          <w:szCs w:val="22"/>
          <w:lang w:val="en-US"/>
        </w:rPr>
        <w:t xml:space="preserve">I. A. </w:t>
      </w:r>
      <w:proofErr w:type="spellStart"/>
      <w:r w:rsidRPr="004038EB">
        <w:rPr>
          <w:b/>
          <w:bCs/>
          <w:color w:val="auto"/>
          <w:sz w:val="22"/>
          <w:szCs w:val="22"/>
          <w:lang w:val="en-US"/>
        </w:rPr>
        <w:t>Rosselevich</w:t>
      </w:r>
      <w:proofErr w:type="spellEnd"/>
      <w:r w:rsidRPr="004038EB">
        <w:rPr>
          <w:b/>
          <w:bCs/>
          <w:color w:val="auto"/>
          <w:sz w:val="22"/>
          <w:szCs w:val="22"/>
          <w:lang w:val="en-US"/>
        </w:rPr>
        <w:t xml:space="preserve">. The centenary of the birth. PP. 3. </w:t>
      </w:r>
    </w:p>
    <w:p w:rsidR="00711706" w:rsidRPr="004038EB" w:rsidRDefault="00711706" w:rsidP="00711706">
      <w:pPr>
        <w:pStyle w:val="Default"/>
        <w:ind w:firstLine="567"/>
        <w:rPr>
          <w:color w:val="auto"/>
          <w:sz w:val="22"/>
          <w:szCs w:val="22"/>
          <w:lang w:val="en-US"/>
        </w:rPr>
      </w:pPr>
      <w:r w:rsidRPr="004038EB">
        <w:rPr>
          <w:b/>
          <w:bCs/>
          <w:color w:val="auto"/>
          <w:sz w:val="22"/>
          <w:szCs w:val="22"/>
          <w:lang w:val="en-US"/>
        </w:rPr>
        <w:t xml:space="preserve">I. A. </w:t>
      </w:r>
      <w:proofErr w:type="spellStart"/>
      <w:r w:rsidRPr="004038EB">
        <w:rPr>
          <w:b/>
          <w:bCs/>
          <w:color w:val="auto"/>
          <w:sz w:val="22"/>
          <w:szCs w:val="22"/>
          <w:lang w:val="en-US"/>
        </w:rPr>
        <w:t>Rosselevich</w:t>
      </w:r>
      <w:proofErr w:type="spellEnd"/>
      <w:r w:rsidRPr="004038EB">
        <w:rPr>
          <w:b/>
          <w:bCs/>
          <w:color w:val="auto"/>
          <w:sz w:val="22"/>
          <w:szCs w:val="22"/>
          <w:lang w:val="en-US"/>
        </w:rPr>
        <w:t xml:space="preserve"> through the eyes of colleagues. PP. 4–15. </w:t>
      </w:r>
    </w:p>
    <w:p w:rsidR="00711706" w:rsidRPr="004038EB" w:rsidRDefault="00711706" w:rsidP="00711706">
      <w:pPr>
        <w:pStyle w:val="Default"/>
        <w:ind w:firstLine="567"/>
        <w:rPr>
          <w:color w:val="auto"/>
          <w:sz w:val="22"/>
          <w:szCs w:val="22"/>
          <w:lang w:val="en-US"/>
        </w:rPr>
      </w:pPr>
      <w:proofErr w:type="spellStart"/>
      <w:r w:rsidRPr="004038EB">
        <w:rPr>
          <w:i/>
          <w:iCs/>
          <w:color w:val="auto"/>
          <w:sz w:val="22"/>
          <w:szCs w:val="22"/>
          <w:lang w:val="en-US"/>
        </w:rPr>
        <w:t>Zelenova</w:t>
      </w:r>
      <w:proofErr w:type="spellEnd"/>
      <w:r w:rsidRPr="004038EB">
        <w:rPr>
          <w:i/>
          <w:iCs/>
          <w:color w:val="auto"/>
          <w:sz w:val="22"/>
          <w:szCs w:val="22"/>
          <w:lang w:val="en-US"/>
        </w:rPr>
        <w:t xml:space="preserve"> V. V. </w:t>
      </w:r>
      <w:r w:rsidRPr="004038EB">
        <w:rPr>
          <w:b/>
          <w:bCs/>
          <w:color w:val="auto"/>
          <w:sz w:val="22"/>
          <w:szCs w:val="22"/>
          <w:lang w:val="en-US"/>
        </w:rPr>
        <w:t xml:space="preserve">Move up. </w:t>
      </w:r>
      <w:r w:rsidRPr="004038EB">
        <w:rPr>
          <w:color w:val="auto"/>
          <w:sz w:val="22"/>
          <w:szCs w:val="22"/>
          <w:lang w:val="en-US"/>
        </w:rPr>
        <w:t xml:space="preserve">PP. 16–35. Reviewed the works of I. A. </w:t>
      </w:r>
      <w:proofErr w:type="spellStart"/>
      <w:r w:rsidRPr="004038EB">
        <w:rPr>
          <w:color w:val="auto"/>
          <w:sz w:val="22"/>
          <w:szCs w:val="22"/>
          <w:lang w:val="en-US"/>
        </w:rPr>
        <w:t>Rosslewich</w:t>
      </w:r>
      <w:proofErr w:type="spellEnd"/>
      <w:r w:rsidRPr="004038EB">
        <w:rPr>
          <w:color w:val="auto"/>
          <w:sz w:val="22"/>
          <w:szCs w:val="22"/>
          <w:lang w:val="en-US"/>
        </w:rPr>
        <w:t xml:space="preserve"> and TV all-USSR Institute. </w:t>
      </w:r>
    </w:p>
    <w:p w:rsidR="00711706" w:rsidRPr="004038EB" w:rsidRDefault="00711706" w:rsidP="00711706">
      <w:pPr>
        <w:pStyle w:val="Default"/>
        <w:ind w:firstLine="567"/>
        <w:rPr>
          <w:color w:val="auto"/>
          <w:sz w:val="22"/>
          <w:szCs w:val="22"/>
          <w:lang w:val="en-US"/>
        </w:rPr>
      </w:pPr>
      <w:proofErr w:type="spellStart"/>
      <w:r w:rsidRPr="004038EB">
        <w:rPr>
          <w:i/>
          <w:iCs/>
          <w:color w:val="auto"/>
          <w:sz w:val="22"/>
          <w:szCs w:val="22"/>
          <w:lang w:val="en-US"/>
        </w:rPr>
        <w:t>Lykova</w:t>
      </w:r>
      <w:proofErr w:type="spellEnd"/>
      <w:r w:rsidRPr="004038EB">
        <w:rPr>
          <w:i/>
          <w:iCs/>
          <w:color w:val="auto"/>
          <w:sz w:val="22"/>
          <w:szCs w:val="22"/>
          <w:lang w:val="en-US"/>
        </w:rPr>
        <w:t xml:space="preserve"> E. M. </w:t>
      </w:r>
      <w:r w:rsidRPr="004038EB">
        <w:rPr>
          <w:b/>
          <w:bCs/>
          <w:color w:val="auto"/>
          <w:sz w:val="22"/>
          <w:szCs w:val="22"/>
          <w:lang w:val="en-US"/>
        </w:rPr>
        <w:t xml:space="preserve">The centenary of the birth of I. A. </w:t>
      </w:r>
      <w:proofErr w:type="spellStart"/>
      <w:r w:rsidRPr="004038EB">
        <w:rPr>
          <w:b/>
          <w:bCs/>
          <w:color w:val="auto"/>
          <w:sz w:val="22"/>
          <w:szCs w:val="22"/>
          <w:lang w:val="en-US"/>
        </w:rPr>
        <w:t>Rosselevich</w:t>
      </w:r>
      <w:proofErr w:type="spellEnd"/>
      <w:r w:rsidRPr="004038EB">
        <w:rPr>
          <w:b/>
          <w:bCs/>
          <w:color w:val="auto"/>
          <w:sz w:val="22"/>
          <w:szCs w:val="22"/>
          <w:lang w:val="en-US"/>
        </w:rPr>
        <w:t xml:space="preserve">. PP. 36–46. </w:t>
      </w:r>
      <w:r w:rsidRPr="004038EB">
        <w:rPr>
          <w:color w:val="auto"/>
          <w:sz w:val="22"/>
          <w:szCs w:val="22"/>
          <w:lang w:val="en-US"/>
        </w:rPr>
        <w:t xml:space="preserve">Describes the main milestones of life and activity of I. A. </w:t>
      </w:r>
      <w:proofErr w:type="spellStart"/>
      <w:r w:rsidRPr="004038EB">
        <w:rPr>
          <w:color w:val="auto"/>
          <w:sz w:val="22"/>
          <w:szCs w:val="22"/>
          <w:lang w:val="en-US"/>
        </w:rPr>
        <w:t>Rosselewich</w:t>
      </w:r>
      <w:proofErr w:type="spellEnd"/>
      <w:r w:rsidRPr="004038EB">
        <w:rPr>
          <w:color w:val="auto"/>
          <w:sz w:val="22"/>
          <w:szCs w:val="22"/>
          <w:lang w:val="en-US"/>
        </w:rPr>
        <w:t xml:space="preserve">. </w:t>
      </w:r>
    </w:p>
    <w:p w:rsidR="00711706" w:rsidRPr="004038EB" w:rsidRDefault="00711706" w:rsidP="00711706">
      <w:pPr>
        <w:pStyle w:val="Default"/>
        <w:ind w:firstLine="567"/>
        <w:rPr>
          <w:color w:val="auto"/>
          <w:sz w:val="22"/>
          <w:szCs w:val="22"/>
          <w:lang w:val="en-US"/>
        </w:rPr>
      </w:pPr>
      <w:proofErr w:type="spellStart"/>
      <w:r w:rsidRPr="004038EB">
        <w:rPr>
          <w:i/>
          <w:iCs/>
          <w:color w:val="auto"/>
          <w:sz w:val="22"/>
          <w:szCs w:val="22"/>
          <w:lang w:val="en-US"/>
        </w:rPr>
        <w:t>Solomenko</w:t>
      </w:r>
      <w:proofErr w:type="spellEnd"/>
      <w:r w:rsidRPr="004038EB">
        <w:rPr>
          <w:i/>
          <w:iCs/>
          <w:color w:val="auto"/>
          <w:sz w:val="22"/>
          <w:szCs w:val="22"/>
          <w:lang w:val="en-US"/>
        </w:rPr>
        <w:t xml:space="preserve"> E</w:t>
      </w:r>
      <w:r w:rsidRPr="004038EB">
        <w:rPr>
          <w:color w:val="auto"/>
          <w:sz w:val="22"/>
          <w:szCs w:val="22"/>
          <w:lang w:val="en-US"/>
        </w:rPr>
        <w:t xml:space="preserve">. </w:t>
      </w:r>
      <w:r w:rsidRPr="004038EB">
        <w:rPr>
          <w:b/>
          <w:bCs/>
          <w:color w:val="auto"/>
          <w:sz w:val="22"/>
          <w:szCs w:val="22"/>
          <w:lang w:val="en-US"/>
        </w:rPr>
        <w:t xml:space="preserve">I accept the decision </w:t>
      </w:r>
      <w:r w:rsidRPr="004038EB">
        <w:rPr>
          <w:color w:val="auto"/>
          <w:sz w:val="22"/>
          <w:szCs w:val="22"/>
          <w:lang w:val="en-US"/>
        </w:rPr>
        <w:t>(«</w:t>
      </w:r>
      <w:proofErr w:type="spellStart"/>
      <w:r w:rsidRPr="004038EB">
        <w:rPr>
          <w:color w:val="auto"/>
          <w:sz w:val="22"/>
          <w:szCs w:val="22"/>
          <w:lang w:val="en-US"/>
        </w:rPr>
        <w:t>Leningradskaya</w:t>
      </w:r>
      <w:proofErr w:type="spellEnd"/>
      <w:r w:rsidRPr="004038EB">
        <w:rPr>
          <w:color w:val="auto"/>
          <w:sz w:val="22"/>
          <w:szCs w:val="22"/>
          <w:lang w:val="en-US"/>
        </w:rPr>
        <w:t xml:space="preserve"> </w:t>
      </w:r>
      <w:proofErr w:type="spellStart"/>
      <w:r w:rsidRPr="004038EB">
        <w:rPr>
          <w:color w:val="auto"/>
          <w:sz w:val="22"/>
          <w:szCs w:val="22"/>
          <w:lang w:val="en-US"/>
        </w:rPr>
        <w:t>pravda</w:t>
      </w:r>
      <w:proofErr w:type="spellEnd"/>
      <w:r w:rsidRPr="004038EB">
        <w:rPr>
          <w:color w:val="auto"/>
          <w:sz w:val="22"/>
          <w:szCs w:val="22"/>
          <w:lang w:val="en-US"/>
        </w:rPr>
        <w:t xml:space="preserve">», March 29, 1981, № 75 (26117) </w:t>
      </w:r>
      <w:r w:rsidRPr="004038EB">
        <w:rPr>
          <w:b/>
          <w:bCs/>
          <w:color w:val="auto"/>
          <w:sz w:val="22"/>
          <w:szCs w:val="22"/>
          <w:lang w:val="en-US"/>
        </w:rPr>
        <w:t xml:space="preserve">PP. 47–53. </w:t>
      </w:r>
    </w:p>
    <w:p w:rsidR="00711706" w:rsidRPr="004038EB" w:rsidRDefault="00711706" w:rsidP="00711706">
      <w:pPr>
        <w:pStyle w:val="Default"/>
        <w:ind w:firstLine="567"/>
        <w:jc w:val="both"/>
        <w:rPr>
          <w:color w:val="auto"/>
          <w:sz w:val="22"/>
          <w:szCs w:val="22"/>
          <w:lang w:val="en-US"/>
        </w:rPr>
      </w:pPr>
      <w:proofErr w:type="spellStart"/>
      <w:r w:rsidRPr="004038EB">
        <w:rPr>
          <w:i/>
          <w:iCs/>
          <w:color w:val="auto"/>
          <w:sz w:val="22"/>
          <w:szCs w:val="22"/>
          <w:lang w:val="en-US"/>
        </w:rPr>
        <w:t>Onufrey</w:t>
      </w:r>
      <w:proofErr w:type="spellEnd"/>
      <w:r w:rsidRPr="004038EB">
        <w:rPr>
          <w:i/>
          <w:iCs/>
          <w:color w:val="auto"/>
          <w:sz w:val="22"/>
          <w:szCs w:val="22"/>
          <w:lang w:val="en-US"/>
        </w:rPr>
        <w:t xml:space="preserve"> A. Y., </w:t>
      </w:r>
      <w:proofErr w:type="spellStart"/>
      <w:r w:rsidRPr="004038EB">
        <w:rPr>
          <w:i/>
          <w:iCs/>
          <w:color w:val="auto"/>
          <w:sz w:val="22"/>
          <w:szCs w:val="22"/>
          <w:lang w:val="en-US"/>
        </w:rPr>
        <w:t>Razumov</w:t>
      </w:r>
      <w:proofErr w:type="spellEnd"/>
      <w:r w:rsidRPr="004038EB">
        <w:rPr>
          <w:i/>
          <w:iCs/>
          <w:color w:val="auto"/>
          <w:sz w:val="22"/>
          <w:szCs w:val="22"/>
          <w:lang w:val="en-US"/>
        </w:rPr>
        <w:t xml:space="preserve"> A. V., </w:t>
      </w:r>
      <w:proofErr w:type="spellStart"/>
      <w:r w:rsidRPr="004038EB">
        <w:rPr>
          <w:i/>
          <w:iCs/>
          <w:color w:val="auto"/>
          <w:sz w:val="22"/>
          <w:szCs w:val="22"/>
          <w:lang w:val="en-US"/>
        </w:rPr>
        <w:t>Chernogubov</w:t>
      </w:r>
      <w:proofErr w:type="spellEnd"/>
      <w:r w:rsidRPr="004038EB">
        <w:rPr>
          <w:i/>
          <w:iCs/>
          <w:color w:val="auto"/>
          <w:sz w:val="22"/>
          <w:szCs w:val="22"/>
          <w:lang w:val="en-US"/>
        </w:rPr>
        <w:t xml:space="preserve"> </w:t>
      </w:r>
      <w:r>
        <w:rPr>
          <w:i/>
          <w:iCs/>
          <w:color w:val="auto"/>
          <w:sz w:val="22"/>
          <w:szCs w:val="22"/>
        </w:rPr>
        <w:t>А</w:t>
      </w:r>
      <w:r w:rsidRPr="004038EB">
        <w:rPr>
          <w:i/>
          <w:iCs/>
          <w:color w:val="auto"/>
          <w:sz w:val="22"/>
          <w:szCs w:val="22"/>
          <w:lang w:val="en-US"/>
        </w:rPr>
        <w:t xml:space="preserve">. V., </w:t>
      </w:r>
      <w:proofErr w:type="spellStart"/>
      <w:r w:rsidRPr="004038EB">
        <w:rPr>
          <w:i/>
          <w:iCs/>
          <w:color w:val="auto"/>
          <w:sz w:val="22"/>
          <w:szCs w:val="22"/>
          <w:lang w:val="en-US"/>
        </w:rPr>
        <w:t>Vaganov</w:t>
      </w:r>
      <w:proofErr w:type="spellEnd"/>
      <w:r w:rsidRPr="004038EB">
        <w:rPr>
          <w:i/>
          <w:iCs/>
          <w:color w:val="auto"/>
          <w:sz w:val="22"/>
          <w:szCs w:val="22"/>
          <w:lang w:val="en-US"/>
        </w:rPr>
        <w:t xml:space="preserve"> A. A. </w:t>
      </w:r>
      <w:r w:rsidRPr="004038EB">
        <w:rPr>
          <w:b/>
          <w:bCs/>
          <w:color w:val="auto"/>
          <w:sz w:val="22"/>
          <w:szCs w:val="22"/>
          <w:lang w:val="en-US"/>
        </w:rPr>
        <w:t>The sub-</w:t>
      </w:r>
      <w:proofErr w:type="spellStart"/>
      <w:r w:rsidRPr="004038EB">
        <w:rPr>
          <w:b/>
          <w:bCs/>
          <w:color w:val="auto"/>
          <w:sz w:val="22"/>
          <w:szCs w:val="22"/>
          <w:lang w:val="en-US"/>
        </w:rPr>
        <w:t>stantiation</w:t>
      </w:r>
      <w:proofErr w:type="spellEnd"/>
      <w:r w:rsidRPr="004038EB">
        <w:rPr>
          <w:b/>
          <w:bCs/>
          <w:color w:val="auto"/>
          <w:sz w:val="22"/>
          <w:szCs w:val="22"/>
          <w:lang w:val="en-US"/>
        </w:rPr>
        <w:t xml:space="preserve"> of requirements to technical characteristics of the board optical-electronic equipment of small spacecraft remote sensing earth. PP. 54–60. </w:t>
      </w:r>
      <w:r w:rsidRPr="004038EB">
        <w:rPr>
          <w:color w:val="auto"/>
          <w:sz w:val="22"/>
          <w:szCs w:val="22"/>
          <w:lang w:val="en-US"/>
        </w:rPr>
        <w:t xml:space="preserve">The article analyzes the features of optoelectronic equipment used in existing spacecraft for solving problems of remote sensing of the Earth. The requirements for optical-electronic equipment for monitoring the Earth's surface on a time scale close to the real one </w:t>
      </w:r>
      <w:proofErr w:type="gramStart"/>
      <w:r w:rsidRPr="004038EB">
        <w:rPr>
          <w:color w:val="auto"/>
          <w:sz w:val="22"/>
          <w:szCs w:val="22"/>
          <w:lang w:val="en-US"/>
        </w:rPr>
        <w:t>are</w:t>
      </w:r>
      <w:proofErr w:type="gramEnd"/>
      <w:r w:rsidRPr="004038EB">
        <w:rPr>
          <w:color w:val="auto"/>
          <w:sz w:val="22"/>
          <w:szCs w:val="22"/>
          <w:lang w:val="en-US"/>
        </w:rPr>
        <w:t xml:space="preserve"> grounded. </w:t>
      </w:r>
      <w:r w:rsidRPr="004038EB">
        <w:rPr>
          <w:b/>
          <w:bCs/>
          <w:color w:val="auto"/>
          <w:sz w:val="22"/>
          <w:szCs w:val="22"/>
          <w:lang w:val="en-US"/>
        </w:rPr>
        <w:t xml:space="preserve">Keywords: </w:t>
      </w:r>
      <w:r w:rsidRPr="004038EB">
        <w:rPr>
          <w:color w:val="auto"/>
          <w:sz w:val="22"/>
          <w:szCs w:val="22"/>
          <w:lang w:val="en-US"/>
        </w:rPr>
        <w:t xml:space="preserve">spacecraft, remote sensing of the Earth, forest fires, optoelectronic equipment </w:t>
      </w:r>
    </w:p>
    <w:p w:rsidR="00711706" w:rsidRPr="004038EB" w:rsidRDefault="00711706" w:rsidP="00711706">
      <w:pPr>
        <w:pStyle w:val="Default"/>
        <w:ind w:firstLine="567"/>
        <w:jc w:val="both"/>
        <w:rPr>
          <w:color w:val="auto"/>
          <w:sz w:val="22"/>
          <w:szCs w:val="22"/>
          <w:lang w:val="en-US"/>
        </w:rPr>
      </w:pPr>
      <w:proofErr w:type="spellStart"/>
      <w:r w:rsidRPr="004038EB">
        <w:rPr>
          <w:i/>
          <w:iCs/>
          <w:color w:val="auto"/>
          <w:sz w:val="22"/>
          <w:szCs w:val="22"/>
          <w:lang w:val="en-US"/>
        </w:rPr>
        <w:t>Logunov</w:t>
      </w:r>
      <w:proofErr w:type="spellEnd"/>
      <w:r w:rsidRPr="004038EB">
        <w:rPr>
          <w:i/>
          <w:iCs/>
          <w:color w:val="auto"/>
          <w:sz w:val="22"/>
          <w:szCs w:val="22"/>
          <w:lang w:val="en-US"/>
        </w:rPr>
        <w:t xml:space="preserve"> S. V., </w:t>
      </w:r>
      <w:proofErr w:type="spellStart"/>
      <w:r w:rsidRPr="004038EB">
        <w:rPr>
          <w:i/>
          <w:iCs/>
          <w:color w:val="auto"/>
          <w:sz w:val="22"/>
          <w:szCs w:val="22"/>
          <w:lang w:val="en-US"/>
        </w:rPr>
        <w:t>Kachuro</w:t>
      </w:r>
      <w:proofErr w:type="spellEnd"/>
      <w:r w:rsidRPr="004038EB">
        <w:rPr>
          <w:i/>
          <w:iCs/>
          <w:color w:val="auto"/>
          <w:sz w:val="22"/>
          <w:szCs w:val="22"/>
          <w:lang w:val="en-US"/>
        </w:rPr>
        <w:t xml:space="preserve"> </w:t>
      </w:r>
      <w:r>
        <w:rPr>
          <w:i/>
          <w:iCs/>
          <w:color w:val="auto"/>
          <w:sz w:val="22"/>
          <w:szCs w:val="22"/>
        </w:rPr>
        <w:t>А</w:t>
      </w:r>
      <w:r w:rsidRPr="004038EB">
        <w:rPr>
          <w:i/>
          <w:iCs/>
          <w:color w:val="auto"/>
          <w:sz w:val="22"/>
          <w:szCs w:val="22"/>
          <w:lang w:val="en-US"/>
        </w:rPr>
        <w:t xml:space="preserve">. </w:t>
      </w:r>
      <w:r>
        <w:rPr>
          <w:i/>
          <w:iCs/>
          <w:color w:val="auto"/>
          <w:sz w:val="22"/>
          <w:szCs w:val="22"/>
        </w:rPr>
        <w:t>В</w:t>
      </w:r>
      <w:r w:rsidRPr="004038EB">
        <w:rPr>
          <w:i/>
          <w:iCs/>
          <w:color w:val="auto"/>
          <w:sz w:val="22"/>
          <w:szCs w:val="22"/>
          <w:lang w:val="en-US"/>
        </w:rPr>
        <w:t xml:space="preserve">. </w:t>
      </w:r>
      <w:proofErr w:type="spellStart"/>
      <w:r w:rsidRPr="004038EB">
        <w:rPr>
          <w:i/>
          <w:iCs/>
          <w:color w:val="auto"/>
          <w:sz w:val="22"/>
          <w:szCs w:val="22"/>
          <w:lang w:val="en-US"/>
        </w:rPr>
        <w:t>Chernogubov</w:t>
      </w:r>
      <w:proofErr w:type="spellEnd"/>
      <w:r w:rsidRPr="004038EB">
        <w:rPr>
          <w:i/>
          <w:iCs/>
          <w:color w:val="auto"/>
          <w:sz w:val="22"/>
          <w:szCs w:val="22"/>
          <w:lang w:val="en-US"/>
        </w:rPr>
        <w:t xml:space="preserve"> </w:t>
      </w:r>
      <w:r>
        <w:rPr>
          <w:i/>
          <w:iCs/>
          <w:color w:val="auto"/>
          <w:sz w:val="22"/>
          <w:szCs w:val="22"/>
        </w:rPr>
        <w:t>А</w:t>
      </w:r>
      <w:r w:rsidRPr="004038EB">
        <w:rPr>
          <w:i/>
          <w:iCs/>
          <w:color w:val="auto"/>
          <w:sz w:val="22"/>
          <w:szCs w:val="22"/>
          <w:lang w:val="en-US"/>
        </w:rPr>
        <w:t xml:space="preserve">. V., </w:t>
      </w:r>
      <w:proofErr w:type="spellStart"/>
      <w:r w:rsidRPr="004038EB">
        <w:rPr>
          <w:i/>
          <w:iCs/>
          <w:color w:val="auto"/>
          <w:sz w:val="22"/>
          <w:szCs w:val="22"/>
          <w:lang w:val="en-US"/>
        </w:rPr>
        <w:t>Kolesnik</w:t>
      </w:r>
      <w:proofErr w:type="spellEnd"/>
      <w:r w:rsidRPr="004038EB">
        <w:rPr>
          <w:i/>
          <w:iCs/>
          <w:color w:val="auto"/>
          <w:sz w:val="22"/>
          <w:szCs w:val="22"/>
          <w:lang w:val="en-US"/>
        </w:rPr>
        <w:t xml:space="preserve"> D. Yu. </w:t>
      </w:r>
      <w:r w:rsidRPr="004038EB">
        <w:rPr>
          <w:b/>
          <w:bCs/>
          <w:color w:val="auto"/>
          <w:sz w:val="22"/>
          <w:szCs w:val="22"/>
          <w:lang w:val="en-US"/>
        </w:rPr>
        <w:t xml:space="preserve">Joint processing and analysis of incorporated information on space objects for solving the tasks of recognition. PP. 61–69. </w:t>
      </w:r>
      <w:r w:rsidRPr="004038EB">
        <w:rPr>
          <w:color w:val="auto"/>
          <w:sz w:val="22"/>
          <w:szCs w:val="22"/>
          <w:lang w:val="en-US"/>
        </w:rPr>
        <w:t xml:space="preserve">The method of processing the results of spectrophotometric measurements of geostationary satellites is considered to determine their design features </w:t>
      </w:r>
      <w:proofErr w:type="gramStart"/>
      <w:r w:rsidRPr="004038EB">
        <w:rPr>
          <w:color w:val="auto"/>
          <w:sz w:val="22"/>
          <w:szCs w:val="22"/>
          <w:lang w:val="en-US"/>
        </w:rPr>
        <w:t>on the basis of</w:t>
      </w:r>
      <w:proofErr w:type="gramEnd"/>
      <w:r w:rsidRPr="004038EB">
        <w:rPr>
          <w:color w:val="auto"/>
          <w:sz w:val="22"/>
          <w:szCs w:val="22"/>
          <w:lang w:val="en-US"/>
        </w:rPr>
        <w:t xml:space="preserve"> the analysis of two-color diagrams. </w:t>
      </w:r>
      <w:r w:rsidRPr="004038EB">
        <w:rPr>
          <w:b/>
          <w:bCs/>
          <w:color w:val="auto"/>
          <w:sz w:val="22"/>
          <w:szCs w:val="22"/>
          <w:lang w:val="en-US"/>
        </w:rPr>
        <w:t>Keywords</w:t>
      </w:r>
      <w:r w:rsidRPr="004038EB">
        <w:rPr>
          <w:color w:val="auto"/>
          <w:sz w:val="22"/>
          <w:szCs w:val="22"/>
          <w:lang w:val="en-US"/>
        </w:rPr>
        <w:t xml:space="preserve">: spectrophotometry, geostationary satellite, stellar magnitude, color index, terrestrial optical means. </w:t>
      </w:r>
    </w:p>
    <w:p w:rsidR="00711706" w:rsidRPr="004038EB" w:rsidRDefault="00FD1BF5" w:rsidP="00711706">
      <w:pPr>
        <w:pStyle w:val="Default"/>
        <w:ind w:firstLine="567"/>
        <w:jc w:val="both"/>
        <w:rPr>
          <w:color w:val="auto"/>
          <w:sz w:val="22"/>
          <w:szCs w:val="22"/>
          <w:lang w:val="en-US"/>
        </w:rPr>
      </w:pPr>
      <w:r>
        <w:rPr>
          <w:i/>
          <w:iCs/>
          <w:noProof/>
          <w:color w:val="auto"/>
          <w:sz w:val="22"/>
          <w:szCs w:val="22"/>
          <w:lang w:val="en-U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1680210</wp:posOffset>
                </wp:positionV>
                <wp:extent cx="3676650" cy="295275"/>
                <wp:effectExtent l="0" t="0" r="0" b="9525"/>
                <wp:wrapNone/>
                <wp:docPr id="25" name="Надпись 25"/>
                <wp:cNvGraphicFramePr/>
                <a:graphic xmlns:a="http://schemas.openxmlformats.org/drawingml/2006/main">
                  <a:graphicData uri="http://schemas.microsoft.com/office/word/2010/wordprocessingShape">
                    <wps:wsp>
                      <wps:cNvSpPr txBox="1"/>
                      <wps:spPr>
                        <a:xfrm>
                          <a:off x="0" y="0"/>
                          <a:ext cx="3676650" cy="295275"/>
                        </a:xfrm>
                        <a:prstGeom prst="rect">
                          <a:avLst/>
                        </a:prstGeom>
                        <a:solidFill>
                          <a:schemeClr val="lt1"/>
                        </a:solidFill>
                        <a:ln w="6350">
                          <a:noFill/>
                        </a:ln>
                      </wps:spPr>
                      <wps:txbx>
                        <w:txbxContent>
                          <w:p w:rsidR="00FD1BF5" w:rsidRDefault="00FD1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5" o:spid="_x0000_s1029" type="#_x0000_t202" style="position:absolute;left:0;text-align:left;margin-left:.3pt;margin-top:132.3pt;width:289.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" fillcolor="white [3201]" stroked="f" strokeweight=".5pt">
                <v:textbox>
                  <w:txbxContent>
                    <w:p w:rsidR="00FD1BF5" w:rsidRDefault="00FD1BF5"/>
                  </w:txbxContent>
                </v:textbox>
              </v:shape>
            </w:pict>
          </mc:Fallback>
        </mc:AlternateContent>
      </w:r>
      <w:proofErr w:type="spellStart"/>
      <w:r w:rsidR="00711706" w:rsidRPr="004038EB">
        <w:rPr>
          <w:i/>
          <w:iCs/>
          <w:color w:val="auto"/>
          <w:sz w:val="22"/>
          <w:szCs w:val="22"/>
          <w:lang w:val="en-US"/>
        </w:rPr>
        <w:t>Logunov</w:t>
      </w:r>
      <w:proofErr w:type="spellEnd"/>
      <w:r w:rsidR="00711706" w:rsidRPr="004038EB">
        <w:rPr>
          <w:i/>
          <w:iCs/>
          <w:color w:val="auto"/>
          <w:sz w:val="22"/>
          <w:szCs w:val="22"/>
          <w:lang w:val="en-US"/>
        </w:rPr>
        <w:t xml:space="preserve"> S. V., </w:t>
      </w:r>
      <w:proofErr w:type="spellStart"/>
      <w:r w:rsidR="00711706" w:rsidRPr="004038EB">
        <w:rPr>
          <w:i/>
          <w:iCs/>
          <w:color w:val="auto"/>
          <w:sz w:val="22"/>
          <w:szCs w:val="22"/>
          <w:lang w:val="en-US"/>
        </w:rPr>
        <w:t>Oleinikov</w:t>
      </w:r>
      <w:proofErr w:type="spellEnd"/>
      <w:r w:rsidR="00711706" w:rsidRPr="004038EB">
        <w:rPr>
          <w:i/>
          <w:iCs/>
          <w:color w:val="auto"/>
          <w:sz w:val="22"/>
          <w:szCs w:val="22"/>
          <w:lang w:val="en-US"/>
        </w:rPr>
        <w:t xml:space="preserve"> M. I </w:t>
      </w:r>
      <w:r w:rsidR="00711706" w:rsidRPr="004038EB">
        <w:rPr>
          <w:b/>
          <w:bCs/>
          <w:color w:val="auto"/>
          <w:sz w:val="22"/>
          <w:szCs w:val="22"/>
          <w:lang w:val="en-US"/>
        </w:rPr>
        <w:t xml:space="preserve">Peculiarities of photometric </w:t>
      </w:r>
      <w:proofErr w:type="spellStart"/>
      <w:r w:rsidR="00711706" w:rsidRPr="004038EB">
        <w:rPr>
          <w:b/>
          <w:bCs/>
          <w:color w:val="auto"/>
          <w:sz w:val="22"/>
          <w:szCs w:val="22"/>
          <w:lang w:val="en-US"/>
        </w:rPr>
        <w:t>observationsof</w:t>
      </w:r>
      <w:proofErr w:type="spellEnd"/>
      <w:r w:rsidR="00711706" w:rsidRPr="004038EB">
        <w:rPr>
          <w:b/>
          <w:bCs/>
          <w:color w:val="auto"/>
          <w:sz w:val="22"/>
          <w:szCs w:val="22"/>
          <w:lang w:val="en-US"/>
        </w:rPr>
        <w:t xml:space="preserve"> artificial earth satellites by ground optical means. PP. 70–77. </w:t>
      </w:r>
      <w:r w:rsidR="00711706" w:rsidRPr="004038EB">
        <w:rPr>
          <w:color w:val="auto"/>
          <w:sz w:val="22"/>
          <w:szCs w:val="22"/>
          <w:lang w:val="en-US"/>
        </w:rPr>
        <w:t xml:space="preserve">A mathematical apparatus is presented that allows to connect the brilliance of artificial satellites of the Earth, obtained as a result of photometric observations, and their dimensions. The main problematic issues associated with obtaining reliable results of photometric observations are discussed. Key words: photometric observations, artificial Earth satellite, ground optical instrument, photometric catalog of stars. </w:t>
      </w:r>
    </w:p>
    <w:p w:rsidR="00711706" w:rsidRPr="004038EB" w:rsidRDefault="00711706" w:rsidP="00FD1BF5">
      <w:pPr>
        <w:pStyle w:val="Default"/>
        <w:pageBreakBefore/>
        <w:ind w:firstLine="567"/>
        <w:jc w:val="both"/>
        <w:rPr>
          <w:color w:val="auto"/>
          <w:sz w:val="22"/>
          <w:szCs w:val="22"/>
          <w:lang w:val="en-US"/>
        </w:rPr>
      </w:pPr>
      <w:r w:rsidRPr="004038EB">
        <w:rPr>
          <w:i/>
          <w:iCs/>
          <w:color w:val="auto"/>
          <w:sz w:val="22"/>
          <w:szCs w:val="22"/>
          <w:lang w:val="en-US"/>
        </w:rPr>
        <w:lastRenderedPageBreak/>
        <w:t xml:space="preserve">Ivanov V. G., Kamenev A. A., Romanov V. A. </w:t>
      </w:r>
      <w:r w:rsidRPr="004038EB">
        <w:rPr>
          <w:b/>
          <w:bCs/>
          <w:color w:val="auto"/>
          <w:sz w:val="22"/>
          <w:szCs w:val="22"/>
          <w:lang w:val="en-US"/>
        </w:rPr>
        <w:t xml:space="preserve">Modern state and prospects of </w:t>
      </w:r>
      <w:proofErr w:type="spellStart"/>
      <w:r w:rsidRPr="004038EB">
        <w:rPr>
          <w:b/>
          <w:bCs/>
          <w:color w:val="auto"/>
          <w:sz w:val="22"/>
          <w:szCs w:val="22"/>
          <w:lang w:val="en-US"/>
        </w:rPr>
        <w:t>GeSi</w:t>
      </w:r>
      <w:proofErr w:type="spellEnd"/>
      <w:r w:rsidRPr="004038EB">
        <w:rPr>
          <w:b/>
          <w:bCs/>
          <w:color w:val="auto"/>
          <w:sz w:val="22"/>
          <w:szCs w:val="22"/>
          <w:lang w:val="en-US"/>
        </w:rPr>
        <w:t>/Ge nanolayer quantum well and quantum dot focal plane arrays on the base of silicon</w:t>
      </w:r>
      <w:r w:rsidRPr="004038EB">
        <w:rPr>
          <w:color w:val="auto"/>
          <w:sz w:val="22"/>
          <w:szCs w:val="22"/>
          <w:lang w:val="en-US"/>
        </w:rPr>
        <w:t xml:space="preserve">. </w:t>
      </w:r>
      <w:r w:rsidRPr="004038EB">
        <w:rPr>
          <w:b/>
          <w:bCs/>
          <w:color w:val="auto"/>
          <w:sz w:val="22"/>
          <w:szCs w:val="22"/>
          <w:lang w:val="en-US"/>
        </w:rPr>
        <w:t xml:space="preserve">PP. 78–92. </w:t>
      </w:r>
      <w:r w:rsidRPr="004038EB">
        <w:rPr>
          <w:color w:val="auto"/>
          <w:sz w:val="22"/>
          <w:szCs w:val="22"/>
          <w:lang w:val="en-US"/>
        </w:rPr>
        <w:t xml:space="preserve">Basic advantages and problems of development of high </w:t>
      </w:r>
      <w:proofErr w:type="spellStart"/>
      <w:r w:rsidRPr="004038EB">
        <w:rPr>
          <w:color w:val="auto"/>
          <w:sz w:val="22"/>
          <w:szCs w:val="22"/>
          <w:lang w:val="en-US"/>
        </w:rPr>
        <w:t>photoresponse</w:t>
      </w:r>
      <w:proofErr w:type="spellEnd"/>
      <w:r w:rsidRPr="004038EB">
        <w:rPr>
          <w:color w:val="auto"/>
          <w:sz w:val="22"/>
          <w:szCs w:val="22"/>
          <w:lang w:val="en-US"/>
        </w:rPr>
        <w:t xml:space="preserve"> monolithic infra-red focal plane arrays (FPA’s) in 2-to 12-</w:t>
      </w:r>
      <w:r>
        <w:rPr>
          <w:color w:val="auto"/>
          <w:sz w:val="22"/>
          <w:szCs w:val="22"/>
        </w:rPr>
        <w:t>μ</w:t>
      </w:r>
      <w:r w:rsidRPr="004038EB">
        <w:rPr>
          <w:color w:val="auto"/>
          <w:sz w:val="22"/>
          <w:szCs w:val="22"/>
          <w:lang w:val="en-US"/>
        </w:rPr>
        <w:t xml:space="preserve">m spectral region on the base of usual silicon technology with </w:t>
      </w:r>
      <w:proofErr w:type="spellStart"/>
      <w:r w:rsidRPr="004038EB">
        <w:rPr>
          <w:color w:val="auto"/>
          <w:sz w:val="22"/>
          <w:szCs w:val="22"/>
          <w:lang w:val="en-US"/>
        </w:rPr>
        <w:t>GeSi</w:t>
      </w:r>
      <w:proofErr w:type="spellEnd"/>
      <w:r w:rsidRPr="004038EB">
        <w:rPr>
          <w:color w:val="auto"/>
          <w:sz w:val="22"/>
          <w:szCs w:val="22"/>
          <w:lang w:val="en-US"/>
        </w:rPr>
        <w:t xml:space="preserve">/Ge nanolayer quantum well and quantum dot are considered. Examples of successful solving of lattice mismatch problem between Si and Ge and improvement of FPA characteristics are presented. Some key FPA technologies are determined. </w:t>
      </w:r>
      <w:r w:rsidRPr="004038EB">
        <w:rPr>
          <w:b/>
          <w:bCs/>
          <w:color w:val="auto"/>
          <w:sz w:val="22"/>
          <w:szCs w:val="22"/>
          <w:lang w:val="en-US"/>
        </w:rPr>
        <w:t xml:space="preserve">Keywords: </w:t>
      </w:r>
      <w:r w:rsidRPr="004038EB">
        <w:rPr>
          <w:color w:val="auto"/>
          <w:sz w:val="22"/>
          <w:szCs w:val="22"/>
          <w:lang w:val="en-US"/>
        </w:rPr>
        <w:t xml:space="preserve">an infra-red range, focal plane arrays, quantum well and quantum dot. </w:t>
      </w:r>
    </w:p>
    <w:p w:rsidR="00711706" w:rsidRPr="004038EB" w:rsidRDefault="00711706" w:rsidP="00FD1BF5">
      <w:pPr>
        <w:pStyle w:val="Default"/>
        <w:ind w:firstLine="567"/>
        <w:jc w:val="both"/>
        <w:rPr>
          <w:color w:val="auto"/>
          <w:sz w:val="22"/>
          <w:szCs w:val="22"/>
          <w:lang w:val="en-US"/>
        </w:rPr>
      </w:pPr>
      <w:proofErr w:type="spellStart"/>
      <w:r w:rsidRPr="004038EB">
        <w:rPr>
          <w:i/>
          <w:iCs/>
          <w:color w:val="auto"/>
          <w:sz w:val="22"/>
          <w:szCs w:val="22"/>
          <w:lang w:val="en-US"/>
        </w:rPr>
        <w:t>Dvornikov</w:t>
      </w:r>
      <w:proofErr w:type="spellEnd"/>
      <w:r w:rsidRPr="004038EB">
        <w:rPr>
          <w:i/>
          <w:iCs/>
          <w:color w:val="auto"/>
          <w:sz w:val="22"/>
          <w:szCs w:val="22"/>
          <w:lang w:val="en-US"/>
        </w:rPr>
        <w:t xml:space="preserve"> S. V., </w:t>
      </w:r>
      <w:proofErr w:type="spellStart"/>
      <w:r w:rsidRPr="004038EB">
        <w:rPr>
          <w:i/>
          <w:iCs/>
          <w:color w:val="auto"/>
          <w:sz w:val="22"/>
          <w:szCs w:val="22"/>
          <w:lang w:val="en-US"/>
        </w:rPr>
        <w:t>Pshenichnikov</w:t>
      </w:r>
      <w:proofErr w:type="spellEnd"/>
      <w:r w:rsidRPr="004038EB">
        <w:rPr>
          <w:i/>
          <w:iCs/>
          <w:color w:val="auto"/>
          <w:sz w:val="22"/>
          <w:szCs w:val="22"/>
          <w:lang w:val="en-US"/>
        </w:rPr>
        <w:t xml:space="preserve"> A. V., </w:t>
      </w:r>
      <w:proofErr w:type="spellStart"/>
      <w:r w:rsidRPr="004038EB">
        <w:rPr>
          <w:i/>
          <w:iCs/>
          <w:color w:val="auto"/>
          <w:sz w:val="20"/>
          <w:szCs w:val="20"/>
          <w:lang w:val="en-US"/>
        </w:rPr>
        <w:t>Muravtsov</w:t>
      </w:r>
      <w:proofErr w:type="spellEnd"/>
      <w:r w:rsidRPr="004038EB">
        <w:rPr>
          <w:i/>
          <w:iCs/>
          <w:color w:val="auto"/>
          <w:sz w:val="20"/>
          <w:szCs w:val="20"/>
          <w:lang w:val="en-US"/>
        </w:rPr>
        <w:t xml:space="preserve"> </w:t>
      </w:r>
      <w:r>
        <w:rPr>
          <w:i/>
          <w:iCs/>
          <w:color w:val="auto"/>
          <w:sz w:val="20"/>
          <w:szCs w:val="20"/>
        </w:rPr>
        <w:t>А</w:t>
      </w:r>
      <w:r w:rsidRPr="004038EB">
        <w:rPr>
          <w:i/>
          <w:iCs/>
          <w:color w:val="auto"/>
          <w:sz w:val="20"/>
          <w:szCs w:val="20"/>
          <w:lang w:val="en-US"/>
        </w:rPr>
        <w:t xml:space="preserve">. A., </w:t>
      </w:r>
      <w:proofErr w:type="spellStart"/>
      <w:r w:rsidRPr="004038EB">
        <w:rPr>
          <w:i/>
          <w:iCs/>
          <w:color w:val="auto"/>
          <w:sz w:val="22"/>
          <w:szCs w:val="22"/>
          <w:lang w:val="en-US"/>
        </w:rPr>
        <w:t>Litkevich</w:t>
      </w:r>
      <w:proofErr w:type="spellEnd"/>
      <w:r w:rsidRPr="004038EB">
        <w:rPr>
          <w:i/>
          <w:iCs/>
          <w:color w:val="auto"/>
          <w:sz w:val="22"/>
          <w:szCs w:val="22"/>
          <w:lang w:val="en-US"/>
        </w:rPr>
        <w:t xml:space="preserve"> G. U., </w:t>
      </w:r>
      <w:proofErr w:type="spellStart"/>
      <w:r w:rsidRPr="004038EB">
        <w:rPr>
          <w:i/>
          <w:iCs/>
          <w:color w:val="auto"/>
          <w:sz w:val="22"/>
          <w:szCs w:val="22"/>
          <w:lang w:val="en-US"/>
        </w:rPr>
        <w:t>Burykin</w:t>
      </w:r>
      <w:proofErr w:type="spellEnd"/>
      <w:r w:rsidRPr="004038EB">
        <w:rPr>
          <w:i/>
          <w:iCs/>
          <w:color w:val="auto"/>
          <w:sz w:val="22"/>
          <w:szCs w:val="22"/>
          <w:lang w:val="en-US"/>
        </w:rPr>
        <w:t xml:space="preserve"> D. A., </w:t>
      </w:r>
      <w:proofErr w:type="spellStart"/>
      <w:r w:rsidRPr="004038EB">
        <w:rPr>
          <w:i/>
          <w:iCs/>
          <w:color w:val="auto"/>
          <w:sz w:val="22"/>
          <w:szCs w:val="22"/>
          <w:lang w:val="en-US"/>
        </w:rPr>
        <w:t>Lizenko</w:t>
      </w:r>
      <w:proofErr w:type="spellEnd"/>
      <w:r w:rsidRPr="004038EB">
        <w:rPr>
          <w:i/>
          <w:iCs/>
          <w:color w:val="auto"/>
          <w:sz w:val="22"/>
          <w:szCs w:val="22"/>
          <w:lang w:val="en-US"/>
        </w:rPr>
        <w:t xml:space="preserve"> K. S. </w:t>
      </w:r>
      <w:r w:rsidRPr="004038EB">
        <w:rPr>
          <w:b/>
          <w:bCs/>
          <w:color w:val="auto"/>
          <w:sz w:val="22"/>
          <w:szCs w:val="22"/>
          <w:lang w:val="en-US"/>
        </w:rPr>
        <w:t xml:space="preserve">Proposals for frequency movement of symbols in the standards of video transmission. PP. 93–98. </w:t>
      </w:r>
      <w:r w:rsidRPr="004038EB">
        <w:rPr>
          <w:color w:val="auto"/>
          <w:sz w:val="22"/>
          <w:szCs w:val="22"/>
          <w:lang w:val="en-US"/>
        </w:rPr>
        <w:t xml:space="preserve">An approach to the choice of the depth of the interleaving of modulation symbols in the frequency space is proposed. The concept of the depth of cyclic shift for OFDM transmission symbols is defined. The calculation expressions are obtained. The simulation results for the TETRA standard are presented. </w:t>
      </w:r>
      <w:r w:rsidRPr="004038EB">
        <w:rPr>
          <w:b/>
          <w:bCs/>
          <w:color w:val="auto"/>
          <w:sz w:val="22"/>
          <w:szCs w:val="22"/>
          <w:lang w:val="en-US"/>
        </w:rPr>
        <w:t>Key words</w:t>
      </w:r>
      <w:r w:rsidRPr="004038EB">
        <w:rPr>
          <w:color w:val="auto"/>
          <w:sz w:val="22"/>
          <w:szCs w:val="22"/>
          <w:lang w:val="en-US"/>
        </w:rPr>
        <w:t xml:space="preserve">: cyclic shift, frequency interleaving, video transmission, OFDM technologies, TETRA standard protocols. </w:t>
      </w:r>
    </w:p>
    <w:p w:rsidR="00711706" w:rsidRPr="004038EB" w:rsidRDefault="00711706" w:rsidP="00FD1BF5">
      <w:pPr>
        <w:pStyle w:val="Default"/>
        <w:ind w:firstLine="567"/>
        <w:jc w:val="both"/>
        <w:rPr>
          <w:color w:val="auto"/>
          <w:sz w:val="22"/>
          <w:szCs w:val="22"/>
          <w:lang w:val="en-US"/>
        </w:rPr>
      </w:pPr>
      <w:proofErr w:type="spellStart"/>
      <w:r w:rsidRPr="004038EB">
        <w:rPr>
          <w:i/>
          <w:iCs/>
          <w:color w:val="auto"/>
          <w:sz w:val="22"/>
          <w:szCs w:val="22"/>
          <w:lang w:val="en-US"/>
        </w:rPr>
        <w:t>Dvornikov</w:t>
      </w:r>
      <w:proofErr w:type="spellEnd"/>
      <w:r w:rsidRPr="004038EB">
        <w:rPr>
          <w:i/>
          <w:iCs/>
          <w:color w:val="auto"/>
          <w:sz w:val="22"/>
          <w:szCs w:val="22"/>
          <w:lang w:val="en-US"/>
        </w:rPr>
        <w:t xml:space="preserve"> S. V., </w:t>
      </w:r>
      <w:proofErr w:type="spellStart"/>
      <w:r w:rsidRPr="004038EB">
        <w:rPr>
          <w:i/>
          <w:iCs/>
          <w:color w:val="auto"/>
          <w:sz w:val="22"/>
          <w:szCs w:val="22"/>
          <w:lang w:val="en-US"/>
        </w:rPr>
        <w:t>Fokin</w:t>
      </w:r>
      <w:proofErr w:type="spellEnd"/>
      <w:r w:rsidRPr="004038EB">
        <w:rPr>
          <w:i/>
          <w:iCs/>
          <w:color w:val="auto"/>
          <w:sz w:val="22"/>
          <w:szCs w:val="22"/>
          <w:lang w:val="en-US"/>
        </w:rPr>
        <w:t xml:space="preserve"> G. A., Al-</w:t>
      </w:r>
      <w:proofErr w:type="spellStart"/>
      <w:r w:rsidRPr="004038EB">
        <w:rPr>
          <w:i/>
          <w:iCs/>
          <w:color w:val="auto"/>
          <w:sz w:val="22"/>
          <w:szCs w:val="22"/>
          <w:lang w:val="en-US"/>
        </w:rPr>
        <w:t>odhari</w:t>
      </w:r>
      <w:proofErr w:type="spellEnd"/>
      <w:r w:rsidRPr="004038EB">
        <w:rPr>
          <w:i/>
          <w:iCs/>
          <w:color w:val="auto"/>
          <w:sz w:val="22"/>
          <w:szCs w:val="22"/>
          <w:lang w:val="en-US"/>
        </w:rPr>
        <w:t xml:space="preserve"> A. H., </w:t>
      </w:r>
      <w:proofErr w:type="spellStart"/>
      <w:r w:rsidRPr="004038EB">
        <w:rPr>
          <w:i/>
          <w:iCs/>
          <w:color w:val="auto"/>
          <w:sz w:val="22"/>
          <w:szCs w:val="22"/>
          <w:lang w:val="en-US"/>
        </w:rPr>
        <w:t>Fedorenko</w:t>
      </w:r>
      <w:proofErr w:type="spellEnd"/>
      <w:r w:rsidRPr="004038EB">
        <w:rPr>
          <w:i/>
          <w:iCs/>
          <w:color w:val="auto"/>
          <w:sz w:val="22"/>
          <w:szCs w:val="22"/>
          <w:lang w:val="en-US"/>
        </w:rPr>
        <w:t xml:space="preserve"> I. V. </w:t>
      </w:r>
      <w:r w:rsidRPr="004038EB">
        <w:rPr>
          <w:b/>
          <w:bCs/>
          <w:color w:val="auto"/>
          <w:sz w:val="22"/>
          <w:szCs w:val="22"/>
          <w:lang w:val="en-US"/>
        </w:rPr>
        <w:t xml:space="preserve">Investigation of the dependence of the value of the geometric factor of reduction of accuracy from the topology of reception points. PP. 99–104. </w:t>
      </w:r>
      <w:r w:rsidRPr="004038EB">
        <w:rPr>
          <w:color w:val="auto"/>
          <w:sz w:val="22"/>
          <w:szCs w:val="22"/>
          <w:lang w:val="en-US"/>
        </w:rPr>
        <w:t xml:space="preserve">The estimation of the influence of the reception points topology on the parameter of the geometric factor of accuracy decrease is carried out in the work. The structure of the optimal location of reception points is justified. It is proved that in this case the geometric factor lies in the range from 0.81 to 5.89. </w:t>
      </w:r>
      <w:r w:rsidRPr="004038EB">
        <w:rPr>
          <w:b/>
          <w:bCs/>
          <w:color w:val="auto"/>
          <w:sz w:val="22"/>
          <w:szCs w:val="22"/>
          <w:lang w:val="en-US"/>
        </w:rPr>
        <w:t>Keywords</w:t>
      </w:r>
      <w:r w:rsidRPr="004038EB">
        <w:rPr>
          <w:color w:val="auto"/>
          <w:sz w:val="22"/>
          <w:szCs w:val="22"/>
          <w:lang w:val="en-US"/>
        </w:rPr>
        <w:t xml:space="preserve">: geometric factor of accuracy decrease, difference-ranging method, topology of reception points location, source of radio emission. </w:t>
      </w:r>
    </w:p>
    <w:p w:rsidR="00711706" w:rsidRPr="004038EB" w:rsidRDefault="00711706" w:rsidP="00FD1BF5">
      <w:pPr>
        <w:pStyle w:val="Default"/>
        <w:ind w:firstLine="567"/>
        <w:jc w:val="both"/>
        <w:rPr>
          <w:color w:val="auto"/>
          <w:sz w:val="22"/>
          <w:szCs w:val="22"/>
          <w:lang w:val="en-US"/>
        </w:rPr>
      </w:pPr>
      <w:proofErr w:type="spellStart"/>
      <w:r w:rsidRPr="004038EB">
        <w:rPr>
          <w:i/>
          <w:iCs/>
          <w:color w:val="auto"/>
          <w:sz w:val="22"/>
          <w:szCs w:val="22"/>
          <w:lang w:val="en-US"/>
        </w:rPr>
        <w:t>Dvornikov</w:t>
      </w:r>
      <w:proofErr w:type="spellEnd"/>
      <w:r w:rsidRPr="004038EB">
        <w:rPr>
          <w:i/>
          <w:iCs/>
          <w:color w:val="auto"/>
          <w:sz w:val="22"/>
          <w:szCs w:val="22"/>
          <w:lang w:val="en-US"/>
        </w:rPr>
        <w:t xml:space="preserve"> S. V.</w:t>
      </w:r>
      <w:r w:rsidRPr="004038EB">
        <w:rPr>
          <w:color w:val="auto"/>
          <w:sz w:val="22"/>
          <w:szCs w:val="22"/>
          <w:lang w:val="en-US"/>
        </w:rPr>
        <w:t xml:space="preserve">, </w:t>
      </w:r>
      <w:r w:rsidRPr="004038EB">
        <w:rPr>
          <w:i/>
          <w:iCs/>
          <w:color w:val="auto"/>
          <w:sz w:val="22"/>
          <w:szCs w:val="22"/>
          <w:lang w:val="en-US"/>
        </w:rPr>
        <w:t xml:space="preserve">Vlasenko V. I., </w:t>
      </w:r>
      <w:proofErr w:type="spellStart"/>
      <w:r w:rsidRPr="004038EB">
        <w:rPr>
          <w:i/>
          <w:iCs/>
          <w:color w:val="auto"/>
          <w:sz w:val="20"/>
          <w:szCs w:val="20"/>
          <w:lang w:val="en-US"/>
        </w:rPr>
        <w:t>Muravtsov</w:t>
      </w:r>
      <w:proofErr w:type="spellEnd"/>
      <w:r w:rsidRPr="004038EB">
        <w:rPr>
          <w:i/>
          <w:iCs/>
          <w:color w:val="auto"/>
          <w:sz w:val="20"/>
          <w:szCs w:val="20"/>
          <w:lang w:val="en-US"/>
        </w:rPr>
        <w:t xml:space="preserve"> </w:t>
      </w:r>
      <w:r>
        <w:rPr>
          <w:i/>
          <w:iCs/>
          <w:color w:val="auto"/>
          <w:sz w:val="20"/>
          <w:szCs w:val="20"/>
        </w:rPr>
        <w:t>А</w:t>
      </w:r>
      <w:r w:rsidRPr="004038EB">
        <w:rPr>
          <w:i/>
          <w:iCs/>
          <w:color w:val="auto"/>
          <w:sz w:val="20"/>
          <w:szCs w:val="20"/>
          <w:lang w:val="en-US"/>
        </w:rPr>
        <w:t xml:space="preserve">. A., </w:t>
      </w:r>
      <w:proofErr w:type="spellStart"/>
      <w:r w:rsidRPr="004038EB">
        <w:rPr>
          <w:i/>
          <w:iCs/>
          <w:color w:val="auto"/>
          <w:sz w:val="22"/>
          <w:szCs w:val="22"/>
          <w:lang w:val="en-US"/>
        </w:rPr>
        <w:t>Dvornikov</w:t>
      </w:r>
      <w:proofErr w:type="spellEnd"/>
      <w:r w:rsidRPr="004038EB">
        <w:rPr>
          <w:i/>
          <w:iCs/>
          <w:color w:val="auto"/>
          <w:sz w:val="22"/>
          <w:szCs w:val="22"/>
          <w:lang w:val="en-US"/>
        </w:rPr>
        <w:t xml:space="preserve"> S. S.</w:t>
      </w:r>
      <w:r w:rsidRPr="004038EB">
        <w:rPr>
          <w:color w:val="auto"/>
          <w:sz w:val="22"/>
          <w:szCs w:val="22"/>
          <w:lang w:val="en-US"/>
        </w:rPr>
        <w:t xml:space="preserve">, </w:t>
      </w:r>
      <w:proofErr w:type="spellStart"/>
      <w:r w:rsidRPr="004038EB">
        <w:rPr>
          <w:i/>
          <w:iCs/>
          <w:color w:val="auto"/>
          <w:sz w:val="22"/>
          <w:szCs w:val="22"/>
          <w:lang w:val="en-US"/>
        </w:rPr>
        <w:t>Kotov</w:t>
      </w:r>
      <w:proofErr w:type="spellEnd"/>
      <w:r w:rsidRPr="004038EB">
        <w:rPr>
          <w:i/>
          <w:iCs/>
          <w:color w:val="auto"/>
          <w:sz w:val="22"/>
          <w:szCs w:val="22"/>
          <w:lang w:val="en-US"/>
        </w:rPr>
        <w:t xml:space="preserve"> A. A. </w:t>
      </w:r>
      <w:r w:rsidRPr="004038EB">
        <w:rPr>
          <w:b/>
          <w:bCs/>
          <w:color w:val="auto"/>
          <w:sz w:val="22"/>
          <w:szCs w:val="22"/>
          <w:lang w:val="en-US"/>
        </w:rPr>
        <w:t xml:space="preserve">Proposals for application formula </w:t>
      </w:r>
      <w:proofErr w:type="spellStart"/>
      <w:r w:rsidRPr="004038EB">
        <w:rPr>
          <w:b/>
          <w:bCs/>
          <w:color w:val="auto"/>
          <w:sz w:val="22"/>
          <w:szCs w:val="22"/>
          <w:lang w:val="en-US"/>
        </w:rPr>
        <w:t>Vvedensky</w:t>
      </w:r>
      <w:proofErr w:type="spellEnd"/>
      <w:r w:rsidRPr="004038EB">
        <w:rPr>
          <w:b/>
          <w:bCs/>
          <w:color w:val="auto"/>
          <w:sz w:val="22"/>
          <w:szCs w:val="22"/>
          <w:lang w:val="en-US"/>
        </w:rPr>
        <w:t xml:space="preserve"> for calculating the diffusions of </w:t>
      </w:r>
      <w:proofErr w:type="spellStart"/>
      <w:r w:rsidRPr="004038EB">
        <w:rPr>
          <w:b/>
          <w:bCs/>
          <w:color w:val="auto"/>
          <w:sz w:val="22"/>
          <w:szCs w:val="22"/>
          <w:lang w:val="en-US"/>
        </w:rPr>
        <w:t>radioline</w:t>
      </w:r>
      <w:proofErr w:type="spellEnd"/>
      <w:r w:rsidRPr="004038EB">
        <w:rPr>
          <w:b/>
          <w:bCs/>
          <w:color w:val="auto"/>
          <w:sz w:val="22"/>
          <w:szCs w:val="22"/>
          <w:lang w:val="en-US"/>
        </w:rPr>
        <w:t xml:space="preserve"> transmission video. PP. 105–111. </w:t>
      </w:r>
      <w:r w:rsidRPr="004038EB">
        <w:rPr>
          <w:color w:val="auto"/>
          <w:sz w:val="22"/>
          <w:szCs w:val="22"/>
          <w:lang w:val="en-US"/>
        </w:rPr>
        <w:t xml:space="preserve">A simplified approach to the calculation of attenuations on the paths of radio links using the </w:t>
      </w:r>
      <w:proofErr w:type="spellStart"/>
      <w:r w:rsidRPr="004038EB">
        <w:rPr>
          <w:color w:val="auto"/>
          <w:sz w:val="22"/>
          <w:szCs w:val="22"/>
          <w:lang w:val="en-US"/>
        </w:rPr>
        <w:t>Vvedensky</w:t>
      </w:r>
      <w:proofErr w:type="spellEnd"/>
      <w:r w:rsidRPr="004038EB">
        <w:rPr>
          <w:color w:val="auto"/>
          <w:sz w:val="22"/>
          <w:szCs w:val="22"/>
          <w:lang w:val="en-US"/>
        </w:rPr>
        <w:t xml:space="preserve"> formula is proposed. The area of its application is determined. The main assumptions and limitations are presented. The results of mathematical modeling. </w:t>
      </w:r>
      <w:r w:rsidRPr="004038EB">
        <w:rPr>
          <w:b/>
          <w:bCs/>
          <w:color w:val="auto"/>
          <w:sz w:val="22"/>
          <w:szCs w:val="22"/>
          <w:lang w:val="en-US"/>
        </w:rPr>
        <w:t>Keywords</w:t>
      </w:r>
      <w:r w:rsidRPr="004038EB">
        <w:rPr>
          <w:color w:val="auto"/>
          <w:sz w:val="22"/>
          <w:szCs w:val="22"/>
          <w:lang w:val="en-US"/>
        </w:rPr>
        <w:t xml:space="preserve">: signal attenuation, </w:t>
      </w:r>
      <w:proofErr w:type="spellStart"/>
      <w:r w:rsidRPr="004038EB">
        <w:rPr>
          <w:color w:val="auto"/>
          <w:sz w:val="22"/>
          <w:szCs w:val="22"/>
          <w:lang w:val="en-US"/>
        </w:rPr>
        <w:t>Vvedensky's</w:t>
      </w:r>
      <w:proofErr w:type="spellEnd"/>
      <w:r w:rsidRPr="004038EB">
        <w:rPr>
          <w:color w:val="auto"/>
          <w:sz w:val="22"/>
          <w:szCs w:val="22"/>
          <w:lang w:val="en-US"/>
        </w:rPr>
        <w:t xml:space="preserve"> formula, video transmission on the radio channel. </w:t>
      </w:r>
    </w:p>
    <w:p w:rsidR="00711706" w:rsidRPr="004038EB" w:rsidRDefault="00711706" w:rsidP="00FD1BF5">
      <w:pPr>
        <w:pStyle w:val="Default"/>
        <w:ind w:firstLine="567"/>
        <w:jc w:val="both"/>
        <w:rPr>
          <w:color w:val="auto"/>
          <w:sz w:val="22"/>
          <w:szCs w:val="22"/>
          <w:lang w:val="en-US"/>
        </w:rPr>
      </w:pPr>
      <w:proofErr w:type="spellStart"/>
      <w:r w:rsidRPr="004038EB">
        <w:rPr>
          <w:i/>
          <w:iCs/>
          <w:color w:val="auto"/>
          <w:sz w:val="22"/>
          <w:szCs w:val="22"/>
          <w:lang w:val="en-US"/>
        </w:rPr>
        <w:t>Dzitoev</w:t>
      </w:r>
      <w:proofErr w:type="spellEnd"/>
      <w:r w:rsidRPr="004038EB">
        <w:rPr>
          <w:i/>
          <w:iCs/>
          <w:color w:val="auto"/>
          <w:sz w:val="22"/>
          <w:szCs w:val="22"/>
          <w:lang w:val="en-US"/>
        </w:rPr>
        <w:t xml:space="preserve"> A. M., </w:t>
      </w:r>
      <w:proofErr w:type="spellStart"/>
      <w:r w:rsidRPr="004038EB">
        <w:rPr>
          <w:i/>
          <w:iCs/>
          <w:color w:val="auto"/>
          <w:sz w:val="22"/>
          <w:szCs w:val="22"/>
          <w:lang w:val="en-US"/>
        </w:rPr>
        <w:t>Lapovok</w:t>
      </w:r>
      <w:proofErr w:type="spellEnd"/>
      <w:r w:rsidRPr="004038EB">
        <w:rPr>
          <w:i/>
          <w:iCs/>
          <w:color w:val="auto"/>
          <w:sz w:val="22"/>
          <w:szCs w:val="22"/>
          <w:lang w:val="en-US"/>
        </w:rPr>
        <w:t xml:space="preserve"> Y. V., </w:t>
      </w:r>
      <w:proofErr w:type="spellStart"/>
      <w:r w:rsidRPr="004038EB">
        <w:rPr>
          <w:i/>
          <w:iCs/>
          <w:color w:val="auto"/>
          <w:sz w:val="22"/>
          <w:szCs w:val="22"/>
          <w:lang w:val="en-US"/>
        </w:rPr>
        <w:t>Khankov</w:t>
      </w:r>
      <w:proofErr w:type="spellEnd"/>
      <w:r w:rsidRPr="004038EB">
        <w:rPr>
          <w:i/>
          <w:iCs/>
          <w:color w:val="auto"/>
          <w:sz w:val="22"/>
          <w:szCs w:val="22"/>
          <w:lang w:val="en-US"/>
        </w:rPr>
        <w:t xml:space="preserve"> S. I. </w:t>
      </w:r>
      <w:r w:rsidRPr="004038EB">
        <w:rPr>
          <w:b/>
          <w:bCs/>
          <w:color w:val="auto"/>
          <w:sz w:val="22"/>
          <w:szCs w:val="22"/>
          <w:lang w:val="en-US"/>
        </w:rPr>
        <w:t xml:space="preserve">Components of </w:t>
      </w:r>
      <w:proofErr w:type="spellStart"/>
      <w:r w:rsidRPr="004038EB">
        <w:rPr>
          <w:b/>
          <w:bCs/>
          <w:color w:val="auto"/>
          <w:sz w:val="22"/>
          <w:szCs w:val="22"/>
          <w:lang w:val="en-US"/>
        </w:rPr>
        <w:t>thermoaber</w:t>
      </w:r>
      <w:proofErr w:type="spellEnd"/>
      <w:r w:rsidRPr="004038EB">
        <w:rPr>
          <w:b/>
          <w:bCs/>
          <w:color w:val="auto"/>
          <w:sz w:val="22"/>
          <w:szCs w:val="22"/>
          <w:lang w:val="en-US"/>
        </w:rPr>
        <w:t xml:space="preserve">-rations provisions of the image reception mirror of the telescope. PP. 112–117. </w:t>
      </w:r>
      <w:r w:rsidRPr="004038EB">
        <w:rPr>
          <w:color w:val="auto"/>
          <w:sz w:val="22"/>
          <w:szCs w:val="22"/>
          <w:lang w:val="en-US"/>
        </w:rPr>
        <w:t xml:space="preserve">The method of calculation of a </w:t>
      </w:r>
      <w:proofErr w:type="spellStart"/>
      <w:r w:rsidRPr="004038EB">
        <w:rPr>
          <w:color w:val="auto"/>
          <w:sz w:val="22"/>
          <w:szCs w:val="22"/>
          <w:lang w:val="en-US"/>
        </w:rPr>
        <w:t>thermoaberration</w:t>
      </w:r>
      <w:proofErr w:type="spellEnd"/>
      <w:r w:rsidRPr="004038EB">
        <w:rPr>
          <w:color w:val="auto"/>
          <w:sz w:val="22"/>
          <w:szCs w:val="22"/>
          <w:lang w:val="en-US"/>
        </w:rPr>
        <w:t xml:space="preserve"> of provision of the image of a mirror caused by absorption of a part of power of the radiation falling on a working surface is stated. At the same time the </w:t>
      </w:r>
      <w:proofErr w:type="spellStart"/>
      <w:r w:rsidRPr="004038EB">
        <w:rPr>
          <w:color w:val="auto"/>
          <w:sz w:val="22"/>
          <w:szCs w:val="22"/>
          <w:lang w:val="en-US"/>
        </w:rPr>
        <w:t>thermoaberration</w:t>
      </w:r>
      <w:proofErr w:type="spellEnd"/>
      <w:r w:rsidRPr="004038EB">
        <w:rPr>
          <w:color w:val="auto"/>
          <w:sz w:val="22"/>
          <w:szCs w:val="22"/>
          <w:lang w:val="en-US"/>
        </w:rPr>
        <w:t xml:space="preserve"> is presented in the form of superposition two a component – one is caused by a mirror deflection, and another his temperature level. Such approach provides the maximum presentation of the analysis of the factors forming a </w:t>
      </w:r>
      <w:proofErr w:type="spellStart"/>
      <w:r w:rsidRPr="004038EB">
        <w:rPr>
          <w:color w:val="auto"/>
          <w:sz w:val="22"/>
          <w:szCs w:val="22"/>
          <w:lang w:val="en-US"/>
        </w:rPr>
        <w:t>thermoaberration</w:t>
      </w:r>
      <w:proofErr w:type="spellEnd"/>
      <w:r w:rsidRPr="004038EB">
        <w:rPr>
          <w:color w:val="auto"/>
          <w:sz w:val="22"/>
          <w:szCs w:val="22"/>
          <w:lang w:val="en-US"/>
        </w:rPr>
        <w:t xml:space="preserve">. Four standard materials of mirrors are compared on heat stability. </w:t>
      </w:r>
      <w:r w:rsidRPr="004038EB">
        <w:rPr>
          <w:b/>
          <w:bCs/>
          <w:color w:val="auto"/>
          <w:sz w:val="22"/>
          <w:szCs w:val="22"/>
          <w:lang w:val="en-US"/>
        </w:rPr>
        <w:t xml:space="preserve">Keywords: </w:t>
      </w:r>
      <w:r w:rsidRPr="004038EB">
        <w:rPr>
          <w:color w:val="auto"/>
          <w:sz w:val="22"/>
          <w:szCs w:val="22"/>
          <w:lang w:val="en-US"/>
        </w:rPr>
        <w:t xml:space="preserve">a reception mirror of the telescope, a </w:t>
      </w:r>
      <w:proofErr w:type="spellStart"/>
      <w:r w:rsidRPr="004038EB">
        <w:rPr>
          <w:color w:val="auto"/>
          <w:sz w:val="22"/>
          <w:szCs w:val="22"/>
          <w:lang w:val="en-US"/>
        </w:rPr>
        <w:t>thermoaberration</w:t>
      </w:r>
      <w:proofErr w:type="spellEnd"/>
      <w:r w:rsidRPr="004038EB">
        <w:rPr>
          <w:color w:val="auto"/>
          <w:sz w:val="22"/>
          <w:szCs w:val="22"/>
          <w:lang w:val="en-US"/>
        </w:rPr>
        <w:t xml:space="preserve"> of provision of the image, the </w:t>
      </w:r>
      <w:proofErr w:type="spellStart"/>
      <w:r w:rsidRPr="004038EB">
        <w:rPr>
          <w:color w:val="auto"/>
          <w:sz w:val="22"/>
          <w:szCs w:val="22"/>
          <w:lang w:val="en-US"/>
        </w:rPr>
        <w:t>thermoinduced</w:t>
      </w:r>
      <w:proofErr w:type="spellEnd"/>
      <w:r w:rsidRPr="004038EB">
        <w:rPr>
          <w:color w:val="auto"/>
          <w:sz w:val="22"/>
          <w:szCs w:val="22"/>
          <w:lang w:val="en-US"/>
        </w:rPr>
        <w:t xml:space="preserve"> focus shift, heat stability of optical system. </w:t>
      </w:r>
    </w:p>
    <w:p w:rsidR="00582FB1" w:rsidRPr="0047114A" w:rsidRDefault="00711706" w:rsidP="00FD1BF5">
      <w:pPr>
        <w:pStyle w:val="Default"/>
        <w:ind w:firstLine="567"/>
        <w:rPr>
          <w:b/>
          <w:i/>
          <w:sz w:val="20"/>
        </w:rPr>
      </w:pPr>
      <w:r w:rsidRPr="00711706">
        <w:rPr>
          <w:b/>
          <w:bCs/>
          <w:color w:val="auto"/>
          <w:sz w:val="22"/>
          <w:szCs w:val="22"/>
          <w:lang w:val="en-US"/>
        </w:rPr>
        <w:t xml:space="preserve">XXV international forum on telecommunications, security, information and banking technologies </w:t>
      </w:r>
      <w:proofErr w:type="spellStart"/>
      <w:r w:rsidRPr="00711706">
        <w:rPr>
          <w:b/>
          <w:color w:val="auto"/>
          <w:sz w:val="22"/>
          <w:szCs w:val="22"/>
          <w:lang w:val="en-US"/>
        </w:rPr>
        <w:t>tibo</w:t>
      </w:r>
      <w:proofErr w:type="spellEnd"/>
      <w:r w:rsidRPr="00711706">
        <w:rPr>
          <w:b/>
          <w:color w:val="auto"/>
          <w:sz w:val="22"/>
          <w:szCs w:val="22"/>
          <w:lang w:val="en-US"/>
        </w:rPr>
        <w:t>. PP</w:t>
      </w:r>
      <w:r w:rsidRPr="00711706">
        <w:rPr>
          <w:b/>
          <w:bCs/>
          <w:color w:val="auto"/>
          <w:sz w:val="22"/>
          <w:szCs w:val="22"/>
          <w:lang w:val="en-US"/>
        </w:rPr>
        <w:t>. 118–119</w:t>
      </w:r>
      <w:bookmarkEnd w:id="0"/>
    </w:p>
    <w:sectPr w:rsidR="00582FB1" w:rsidRPr="0047114A" w:rsidSect="00BE258C">
      <w:footerReference w:type="even" r:id="rId8"/>
      <w:footerReference w:type="default" r:id="rId9"/>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BD9" w:rsidRDefault="00295BD9">
      <w:r>
        <w:separator/>
      </w:r>
    </w:p>
  </w:endnote>
  <w:endnote w:type="continuationSeparator" w:id="0">
    <w:p w:rsidR="00295BD9" w:rsidRDefault="0029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391" w:rsidRDefault="00747391"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6A264E">
      <w:rPr>
        <w:noProof/>
        <w:sz w:val="20"/>
      </w:rPr>
      <w:t>6</w:t>
    </w:r>
    <w:r w:rsidRPr="000E6E2C">
      <w:rPr>
        <w:sz w:val="20"/>
      </w:rPr>
      <w:fldChar w:fldCharType="end"/>
    </w:r>
    <w:r>
      <w:tab/>
    </w:r>
    <w:r w:rsidR="000E6E2C" w:rsidRPr="00E05C25">
      <w:rPr>
        <w:sz w:val="18"/>
        <w:szCs w:val="18"/>
      </w:rPr>
      <w:t>Вопросы радиоэлектроники, сер. Техника телевидения, 20</w:t>
    </w:r>
    <w:r w:rsidR="000E6E2C">
      <w:rPr>
        <w:sz w:val="18"/>
        <w:szCs w:val="18"/>
      </w:rPr>
      <w:t>1</w:t>
    </w:r>
    <w:r w:rsidR="00222D3F">
      <w:rPr>
        <w:sz w:val="18"/>
        <w:szCs w:val="18"/>
      </w:rPr>
      <w:t>8</w:t>
    </w:r>
    <w:r w:rsidR="000E6E2C" w:rsidRPr="00E05C25">
      <w:rPr>
        <w:sz w:val="18"/>
        <w:szCs w:val="18"/>
      </w:rPr>
      <w:t>, вып. </w:t>
    </w:r>
    <w:r w:rsidR="00711706">
      <w:rPr>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53F" w:rsidRPr="00AB3B9F" w:rsidRDefault="002C67FA" w:rsidP="002C67FA">
    <w:pPr>
      <w:tabs>
        <w:tab w:val="left" w:pos="5954"/>
        <w:tab w:val="left" w:pos="6521"/>
        <w:tab w:val="left" w:pos="7088"/>
      </w:tabs>
      <w:jc w:val="left"/>
    </w:pPr>
    <w:r>
      <w:t>В</w:t>
    </w:r>
    <w:r w:rsidR="00747391" w:rsidRPr="00E05C25">
      <w:rPr>
        <w:sz w:val="18"/>
        <w:szCs w:val="18"/>
      </w:rPr>
      <w:t>опросы радиоэлектроники, сер. Техника телевидения, 20</w:t>
    </w:r>
    <w:r w:rsidR="00747391">
      <w:rPr>
        <w:sz w:val="18"/>
        <w:szCs w:val="18"/>
      </w:rPr>
      <w:t>1</w:t>
    </w:r>
    <w:r w:rsidR="00222D3F">
      <w:rPr>
        <w:sz w:val="18"/>
        <w:szCs w:val="18"/>
      </w:rPr>
      <w:t>8</w:t>
    </w:r>
    <w:r w:rsidR="00747391" w:rsidRPr="00E05C25">
      <w:rPr>
        <w:sz w:val="18"/>
        <w:szCs w:val="18"/>
      </w:rPr>
      <w:t>, вып. </w:t>
    </w:r>
    <w:r w:rsidR="00711706">
      <w:rPr>
        <w:sz w:val="18"/>
        <w:szCs w:val="18"/>
      </w:rPr>
      <w:t>2</w:t>
    </w:r>
    <w:r w:rsidR="00747391">
      <w:rPr>
        <w:sz w:val="18"/>
        <w:szCs w:val="18"/>
      </w:rPr>
      <w:tab/>
    </w:r>
    <w:r w:rsidR="00747391">
      <w:rPr>
        <w:sz w:val="18"/>
        <w:szCs w:val="18"/>
      </w:rPr>
      <w:tab/>
    </w:r>
    <w:r w:rsidR="00747391">
      <w:rPr>
        <w:sz w:val="18"/>
        <w:szCs w:val="18"/>
      </w:rPr>
      <w:tab/>
    </w:r>
    <w:r w:rsidR="00747391" w:rsidRPr="000E6E2C">
      <w:rPr>
        <w:sz w:val="20"/>
      </w:rPr>
      <w:fldChar w:fldCharType="begin"/>
    </w:r>
    <w:r w:rsidR="00747391" w:rsidRPr="000E6E2C">
      <w:rPr>
        <w:sz w:val="20"/>
      </w:rPr>
      <w:instrText>PAGE   \* MERGEFORMAT</w:instrText>
    </w:r>
    <w:r w:rsidR="00747391" w:rsidRPr="000E6E2C">
      <w:rPr>
        <w:sz w:val="20"/>
      </w:rPr>
      <w:fldChar w:fldCharType="separate"/>
    </w:r>
    <w:r w:rsidR="006A264E">
      <w:rPr>
        <w:noProof/>
        <w:sz w:val="20"/>
      </w:rPr>
      <w:t>7</w:t>
    </w:r>
    <w:r w:rsidR="00747391" w:rsidRPr="000E6E2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BD9" w:rsidRDefault="00295BD9">
      <w:r>
        <w:separator/>
      </w:r>
    </w:p>
  </w:footnote>
  <w:footnote w:type="continuationSeparator" w:id="0">
    <w:p w:rsidR="00295BD9" w:rsidRDefault="00295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8.75pt;height:3.75pt;visibility:visible;mso-wrap-style:square" o:bullet="t">
        <v:imagedata r:id="rId1" o:title=""/>
      </v:shape>
    </w:pict>
  </w:numPicBullet>
  <w:numPicBullet w:numPicBulletId="1">
    <w:pict>
      <v:shape id="_x0000_i1047" style="width:18.75pt;height:3pt" coordsize="" o:spt="100" o:bullet="t" adj="0,,0" path="" stroked="f">
        <v:stroke joinstyle="miter"/>
        <v:imagedata r:id="rId2" o:title="image2"/>
        <v:formulas/>
        <v:path o:connecttype="segments"/>
      </v:shape>
    </w:pict>
  </w:numPicBullet>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DD9004D"/>
    <w:multiLevelType w:val="hybridMultilevel"/>
    <w:tmpl w:val="957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B01CC"/>
    <w:multiLevelType w:val="hybridMultilevel"/>
    <w:tmpl w:val="2BD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90E19"/>
    <w:multiLevelType w:val="hybridMultilevel"/>
    <w:tmpl w:val="A59256C0"/>
    <w:lvl w:ilvl="0" w:tplc="72860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B57422"/>
    <w:multiLevelType w:val="hybridMultilevel"/>
    <w:tmpl w:val="1D28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F1547"/>
    <w:multiLevelType w:val="hybridMultilevel"/>
    <w:tmpl w:val="D7BAB51A"/>
    <w:lvl w:ilvl="0" w:tplc="28F80894">
      <w:start w:val="1"/>
      <w:numFmt w:val="bullet"/>
      <w:lvlText w:val=""/>
      <w:lvlPicBulletId w:val="0"/>
      <w:lvlJc w:val="left"/>
      <w:pPr>
        <w:tabs>
          <w:tab w:val="num" w:pos="644"/>
        </w:tabs>
        <w:ind w:left="644" w:hanging="360"/>
      </w:pPr>
      <w:rPr>
        <w:rFonts w:ascii="Symbol" w:hAnsi="Symbol" w:hint="default"/>
      </w:rPr>
    </w:lvl>
    <w:lvl w:ilvl="1" w:tplc="5B122924" w:tentative="1">
      <w:start w:val="1"/>
      <w:numFmt w:val="bullet"/>
      <w:lvlText w:val=""/>
      <w:lvlJc w:val="left"/>
      <w:pPr>
        <w:tabs>
          <w:tab w:val="num" w:pos="1364"/>
        </w:tabs>
        <w:ind w:left="1364" w:hanging="360"/>
      </w:pPr>
      <w:rPr>
        <w:rFonts w:ascii="Symbol" w:hAnsi="Symbol" w:hint="default"/>
      </w:rPr>
    </w:lvl>
    <w:lvl w:ilvl="2" w:tplc="A3A6AFE0" w:tentative="1">
      <w:start w:val="1"/>
      <w:numFmt w:val="bullet"/>
      <w:lvlText w:val=""/>
      <w:lvlJc w:val="left"/>
      <w:pPr>
        <w:tabs>
          <w:tab w:val="num" w:pos="2084"/>
        </w:tabs>
        <w:ind w:left="2084" w:hanging="360"/>
      </w:pPr>
      <w:rPr>
        <w:rFonts w:ascii="Symbol" w:hAnsi="Symbol" w:hint="default"/>
      </w:rPr>
    </w:lvl>
    <w:lvl w:ilvl="3" w:tplc="9DE83EEA" w:tentative="1">
      <w:start w:val="1"/>
      <w:numFmt w:val="bullet"/>
      <w:lvlText w:val=""/>
      <w:lvlJc w:val="left"/>
      <w:pPr>
        <w:tabs>
          <w:tab w:val="num" w:pos="2804"/>
        </w:tabs>
        <w:ind w:left="2804" w:hanging="360"/>
      </w:pPr>
      <w:rPr>
        <w:rFonts w:ascii="Symbol" w:hAnsi="Symbol" w:hint="default"/>
      </w:rPr>
    </w:lvl>
    <w:lvl w:ilvl="4" w:tplc="F03E2C60" w:tentative="1">
      <w:start w:val="1"/>
      <w:numFmt w:val="bullet"/>
      <w:lvlText w:val=""/>
      <w:lvlJc w:val="left"/>
      <w:pPr>
        <w:tabs>
          <w:tab w:val="num" w:pos="3524"/>
        </w:tabs>
        <w:ind w:left="3524" w:hanging="360"/>
      </w:pPr>
      <w:rPr>
        <w:rFonts w:ascii="Symbol" w:hAnsi="Symbol" w:hint="default"/>
      </w:rPr>
    </w:lvl>
    <w:lvl w:ilvl="5" w:tplc="E3D64126" w:tentative="1">
      <w:start w:val="1"/>
      <w:numFmt w:val="bullet"/>
      <w:lvlText w:val=""/>
      <w:lvlJc w:val="left"/>
      <w:pPr>
        <w:tabs>
          <w:tab w:val="num" w:pos="4244"/>
        </w:tabs>
        <w:ind w:left="4244" w:hanging="360"/>
      </w:pPr>
      <w:rPr>
        <w:rFonts w:ascii="Symbol" w:hAnsi="Symbol" w:hint="default"/>
      </w:rPr>
    </w:lvl>
    <w:lvl w:ilvl="6" w:tplc="D0748176" w:tentative="1">
      <w:start w:val="1"/>
      <w:numFmt w:val="bullet"/>
      <w:lvlText w:val=""/>
      <w:lvlJc w:val="left"/>
      <w:pPr>
        <w:tabs>
          <w:tab w:val="num" w:pos="4964"/>
        </w:tabs>
        <w:ind w:left="4964" w:hanging="360"/>
      </w:pPr>
      <w:rPr>
        <w:rFonts w:ascii="Symbol" w:hAnsi="Symbol" w:hint="default"/>
      </w:rPr>
    </w:lvl>
    <w:lvl w:ilvl="7" w:tplc="206ACB88" w:tentative="1">
      <w:start w:val="1"/>
      <w:numFmt w:val="bullet"/>
      <w:lvlText w:val=""/>
      <w:lvlJc w:val="left"/>
      <w:pPr>
        <w:tabs>
          <w:tab w:val="num" w:pos="5684"/>
        </w:tabs>
        <w:ind w:left="5684" w:hanging="360"/>
      </w:pPr>
      <w:rPr>
        <w:rFonts w:ascii="Symbol" w:hAnsi="Symbol" w:hint="default"/>
      </w:rPr>
    </w:lvl>
    <w:lvl w:ilvl="8" w:tplc="C05AD264" w:tentative="1">
      <w:start w:val="1"/>
      <w:numFmt w:val="bullet"/>
      <w:lvlText w:val=""/>
      <w:lvlJc w:val="left"/>
      <w:pPr>
        <w:tabs>
          <w:tab w:val="num" w:pos="6404"/>
        </w:tabs>
        <w:ind w:left="6404" w:hanging="360"/>
      </w:pPr>
      <w:rPr>
        <w:rFonts w:ascii="Symbol" w:hAnsi="Symbol" w:hint="default"/>
      </w:rPr>
    </w:lvl>
  </w:abstractNum>
  <w:abstractNum w:abstractNumId="6" w15:restartNumberingAfterBreak="0">
    <w:nsid w:val="2E9C5ABB"/>
    <w:multiLevelType w:val="hybridMultilevel"/>
    <w:tmpl w:val="5C2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C6943"/>
    <w:multiLevelType w:val="hybridMultilevel"/>
    <w:tmpl w:val="E2987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F9E1528"/>
    <w:multiLevelType w:val="hybridMultilevel"/>
    <w:tmpl w:val="9DA42364"/>
    <w:lvl w:ilvl="0" w:tplc="1C7AFD6A">
      <w:start w:val="1"/>
      <w:numFmt w:val="bullet"/>
      <w:lvlText w:val="•"/>
      <w:lvlPicBulletId w:val="1"/>
      <w:lvlJc w:val="left"/>
      <w:pPr>
        <w:ind w:left="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56A4E54">
      <w:start w:val="1"/>
      <w:numFmt w:val="bullet"/>
      <w:lvlText w:val="o"/>
      <w:lvlJc w:val="left"/>
      <w:pPr>
        <w:ind w:left="1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BEF028">
      <w:start w:val="1"/>
      <w:numFmt w:val="bullet"/>
      <w:lvlText w:val="▪"/>
      <w:lvlJc w:val="left"/>
      <w:pPr>
        <w:ind w:left="2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CEAF94">
      <w:start w:val="1"/>
      <w:numFmt w:val="bullet"/>
      <w:lvlText w:val="•"/>
      <w:lvlJc w:val="left"/>
      <w:pPr>
        <w:ind w:left="2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ADA2A1E">
      <w:start w:val="1"/>
      <w:numFmt w:val="bullet"/>
      <w:lvlText w:val="o"/>
      <w:lvlJc w:val="left"/>
      <w:pPr>
        <w:ind w:left="3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885424">
      <w:start w:val="1"/>
      <w:numFmt w:val="bullet"/>
      <w:lvlText w:val="▪"/>
      <w:lvlJc w:val="left"/>
      <w:pPr>
        <w:ind w:left="4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B66A5A">
      <w:start w:val="1"/>
      <w:numFmt w:val="bullet"/>
      <w:lvlText w:val="•"/>
      <w:lvlJc w:val="left"/>
      <w:pPr>
        <w:ind w:left="5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E8C2C14">
      <w:start w:val="1"/>
      <w:numFmt w:val="bullet"/>
      <w:lvlText w:val="o"/>
      <w:lvlJc w:val="left"/>
      <w:pPr>
        <w:ind w:left="5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1CDE30">
      <w:start w:val="1"/>
      <w:numFmt w:val="bullet"/>
      <w:lvlText w:val="▪"/>
      <w:lvlJc w:val="left"/>
      <w:pPr>
        <w:ind w:left="6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B936FA7"/>
    <w:multiLevelType w:val="hybridMultilevel"/>
    <w:tmpl w:val="5C940CC4"/>
    <w:lvl w:ilvl="0" w:tplc="DF6E183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3B01F3B"/>
    <w:multiLevelType w:val="hybridMultilevel"/>
    <w:tmpl w:val="B22490BE"/>
    <w:lvl w:ilvl="0" w:tplc="45A2EA02">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3A1CA2"/>
    <w:multiLevelType w:val="hybridMultilevel"/>
    <w:tmpl w:val="5C3CF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590DCA"/>
    <w:multiLevelType w:val="hybridMultilevel"/>
    <w:tmpl w:val="3CEEE99E"/>
    <w:lvl w:ilvl="0" w:tplc="1AD27064">
      <w:start w:val="1"/>
      <w:numFmt w:val="bullet"/>
      <w:lvlText w:val="•"/>
      <w:lvlPicBulletId w:val="1"/>
      <w:lvlJc w:val="left"/>
      <w:pPr>
        <w:ind w:left="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70329E">
      <w:start w:val="1"/>
      <w:numFmt w:val="bullet"/>
      <w:lvlText w:val="o"/>
      <w:lvlJc w:val="left"/>
      <w:pPr>
        <w:ind w:left="1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EC2802">
      <w:start w:val="1"/>
      <w:numFmt w:val="bullet"/>
      <w:lvlText w:val="▪"/>
      <w:lvlJc w:val="left"/>
      <w:pPr>
        <w:ind w:left="2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345C2C">
      <w:start w:val="1"/>
      <w:numFmt w:val="bullet"/>
      <w:lvlText w:val="•"/>
      <w:lvlJc w:val="left"/>
      <w:pPr>
        <w:ind w:left="2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181CBA">
      <w:start w:val="1"/>
      <w:numFmt w:val="bullet"/>
      <w:lvlText w:val="o"/>
      <w:lvlJc w:val="left"/>
      <w:pPr>
        <w:ind w:left="3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F24FB0">
      <w:start w:val="1"/>
      <w:numFmt w:val="bullet"/>
      <w:lvlText w:val="▪"/>
      <w:lvlJc w:val="left"/>
      <w:pPr>
        <w:ind w:left="4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4AAB136">
      <w:start w:val="1"/>
      <w:numFmt w:val="bullet"/>
      <w:lvlText w:val="•"/>
      <w:lvlJc w:val="left"/>
      <w:pPr>
        <w:ind w:left="5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55C8C00">
      <w:start w:val="1"/>
      <w:numFmt w:val="bullet"/>
      <w:lvlText w:val="o"/>
      <w:lvlJc w:val="left"/>
      <w:pPr>
        <w:ind w:left="5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6C46E3A">
      <w:start w:val="1"/>
      <w:numFmt w:val="bullet"/>
      <w:lvlText w:val="▪"/>
      <w:lvlJc w:val="left"/>
      <w:pPr>
        <w:ind w:left="6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1"/>
  </w:num>
  <w:num w:numId="3">
    <w:abstractNumId w:val="17"/>
  </w:num>
  <w:num w:numId="4">
    <w:abstractNumId w:val="14"/>
  </w:num>
  <w:num w:numId="5">
    <w:abstractNumId w:val="12"/>
  </w:num>
  <w:num w:numId="6">
    <w:abstractNumId w:val="8"/>
  </w:num>
  <w:num w:numId="7">
    <w:abstractNumId w:val="6"/>
  </w:num>
  <w:num w:numId="8">
    <w:abstractNumId w:val="4"/>
  </w:num>
  <w:num w:numId="9">
    <w:abstractNumId w:val="2"/>
  </w:num>
  <w:num w:numId="10">
    <w:abstractNumId w:val="1"/>
  </w:num>
  <w:num w:numId="11">
    <w:abstractNumId w:val="9"/>
  </w:num>
  <w:num w:numId="12">
    <w:abstractNumId w:val="3"/>
  </w:num>
  <w:num w:numId="13">
    <w:abstractNumId w:val="15"/>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663B"/>
    <w:rsid w:val="00012DE0"/>
    <w:rsid w:val="00014D4B"/>
    <w:rsid w:val="00024A06"/>
    <w:rsid w:val="000259CA"/>
    <w:rsid w:val="00032843"/>
    <w:rsid w:val="0004132F"/>
    <w:rsid w:val="000442E1"/>
    <w:rsid w:val="00054624"/>
    <w:rsid w:val="00056728"/>
    <w:rsid w:val="000671BE"/>
    <w:rsid w:val="00070E40"/>
    <w:rsid w:val="00077152"/>
    <w:rsid w:val="00082310"/>
    <w:rsid w:val="000858D8"/>
    <w:rsid w:val="00085CA2"/>
    <w:rsid w:val="000864B4"/>
    <w:rsid w:val="00091953"/>
    <w:rsid w:val="000A7522"/>
    <w:rsid w:val="000A77E4"/>
    <w:rsid w:val="000B0791"/>
    <w:rsid w:val="000B724C"/>
    <w:rsid w:val="000C383E"/>
    <w:rsid w:val="000D015C"/>
    <w:rsid w:val="000D174A"/>
    <w:rsid w:val="000E4315"/>
    <w:rsid w:val="000E6E2C"/>
    <w:rsid w:val="000F427B"/>
    <w:rsid w:val="00101125"/>
    <w:rsid w:val="001021D5"/>
    <w:rsid w:val="00102542"/>
    <w:rsid w:val="0010652A"/>
    <w:rsid w:val="001119E9"/>
    <w:rsid w:val="00120D93"/>
    <w:rsid w:val="001254B2"/>
    <w:rsid w:val="00125B44"/>
    <w:rsid w:val="00134858"/>
    <w:rsid w:val="00134F91"/>
    <w:rsid w:val="0014183D"/>
    <w:rsid w:val="001419F5"/>
    <w:rsid w:val="00142BB2"/>
    <w:rsid w:val="0014327C"/>
    <w:rsid w:val="00143CB3"/>
    <w:rsid w:val="00150742"/>
    <w:rsid w:val="0015789A"/>
    <w:rsid w:val="00160936"/>
    <w:rsid w:val="00167A57"/>
    <w:rsid w:val="0017078E"/>
    <w:rsid w:val="0018459E"/>
    <w:rsid w:val="00187EA4"/>
    <w:rsid w:val="001911E5"/>
    <w:rsid w:val="001A3127"/>
    <w:rsid w:val="001A3A21"/>
    <w:rsid w:val="001A6AA9"/>
    <w:rsid w:val="001B322E"/>
    <w:rsid w:val="001B681B"/>
    <w:rsid w:val="001D1120"/>
    <w:rsid w:val="001D3643"/>
    <w:rsid w:val="001D6A29"/>
    <w:rsid w:val="001D72A3"/>
    <w:rsid w:val="001E17EE"/>
    <w:rsid w:val="001E3826"/>
    <w:rsid w:val="001F05CA"/>
    <w:rsid w:val="001F5F91"/>
    <w:rsid w:val="00201F3D"/>
    <w:rsid w:val="00205521"/>
    <w:rsid w:val="00215977"/>
    <w:rsid w:val="00220DB6"/>
    <w:rsid w:val="0022139C"/>
    <w:rsid w:val="00222D3F"/>
    <w:rsid w:val="0023092F"/>
    <w:rsid w:val="00247442"/>
    <w:rsid w:val="002532A3"/>
    <w:rsid w:val="002604E8"/>
    <w:rsid w:val="002709EF"/>
    <w:rsid w:val="002727DB"/>
    <w:rsid w:val="00272FDE"/>
    <w:rsid w:val="00280188"/>
    <w:rsid w:val="002804C9"/>
    <w:rsid w:val="00281557"/>
    <w:rsid w:val="0028777A"/>
    <w:rsid w:val="00290DA5"/>
    <w:rsid w:val="00290EF4"/>
    <w:rsid w:val="0029311C"/>
    <w:rsid w:val="002946E5"/>
    <w:rsid w:val="00295BD9"/>
    <w:rsid w:val="002A3DD9"/>
    <w:rsid w:val="002A4B63"/>
    <w:rsid w:val="002C67FA"/>
    <w:rsid w:val="002D114F"/>
    <w:rsid w:val="002E1C8E"/>
    <w:rsid w:val="002E275C"/>
    <w:rsid w:val="002F2486"/>
    <w:rsid w:val="002F25B2"/>
    <w:rsid w:val="002F3B52"/>
    <w:rsid w:val="002F5991"/>
    <w:rsid w:val="002F7C8B"/>
    <w:rsid w:val="00301183"/>
    <w:rsid w:val="00301215"/>
    <w:rsid w:val="003039D4"/>
    <w:rsid w:val="00316F20"/>
    <w:rsid w:val="003243F3"/>
    <w:rsid w:val="003274CE"/>
    <w:rsid w:val="003350E2"/>
    <w:rsid w:val="00340D56"/>
    <w:rsid w:val="00346B86"/>
    <w:rsid w:val="00351594"/>
    <w:rsid w:val="003566AE"/>
    <w:rsid w:val="003575E4"/>
    <w:rsid w:val="00362054"/>
    <w:rsid w:val="00367DC1"/>
    <w:rsid w:val="0037668B"/>
    <w:rsid w:val="0038029C"/>
    <w:rsid w:val="0039188E"/>
    <w:rsid w:val="00397D6C"/>
    <w:rsid w:val="003B422C"/>
    <w:rsid w:val="003B65DC"/>
    <w:rsid w:val="003B665D"/>
    <w:rsid w:val="003B72BC"/>
    <w:rsid w:val="003C1699"/>
    <w:rsid w:val="003C2382"/>
    <w:rsid w:val="003C2684"/>
    <w:rsid w:val="003C619D"/>
    <w:rsid w:val="003D317A"/>
    <w:rsid w:val="003D5A9D"/>
    <w:rsid w:val="003E4BAB"/>
    <w:rsid w:val="003F55DB"/>
    <w:rsid w:val="003F5DD7"/>
    <w:rsid w:val="00404803"/>
    <w:rsid w:val="00412B72"/>
    <w:rsid w:val="004208A2"/>
    <w:rsid w:val="00427735"/>
    <w:rsid w:val="00427AE6"/>
    <w:rsid w:val="004302F5"/>
    <w:rsid w:val="00450E25"/>
    <w:rsid w:val="0045508C"/>
    <w:rsid w:val="00463E3E"/>
    <w:rsid w:val="0047114A"/>
    <w:rsid w:val="004738BB"/>
    <w:rsid w:val="00486A74"/>
    <w:rsid w:val="00493911"/>
    <w:rsid w:val="00493D4F"/>
    <w:rsid w:val="00495B83"/>
    <w:rsid w:val="00495BF9"/>
    <w:rsid w:val="004A15C1"/>
    <w:rsid w:val="004A1E89"/>
    <w:rsid w:val="004B09FD"/>
    <w:rsid w:val="004B507F"/>
    <w:rsid w:val="004C3A79"/>
    <w:rsid w:val="004D30AD"/>
    <w:rsid w:val="004D3C5D"/>
    <w:rsid w:val="004D724C"/>
    <w:rsid w:val="004E5927"/>
    <w:rsid w:val="004F6902"/>
    <w:rsid w:val="004F7C56"/>
    <w:rsid w:val="0050078D"/>
    <w:rsid w:val="00506FCE"/>
    <w:rsid w:val="00511596"/>
    <w:rsid w:val="005151DA"/>
    <w:rsid w:val="00525019"/>
    <w:rsid w:val="005256D4"/>
    <w:rsid w:val="00526892"/>
    <w:rsid w:val="00526990"/>
    <w:rsid w:val="00531925"/>
    <w:rsid w:val="00537245"/>
    <w:rsid w:val="0054072B"/>
    <w:rsid w:val="00550DA4"/>
    <w:rsid w:val="00561D8A"/>
    <w:rsid w:val="00562188"/>
    <w:rsid w:val="0057252F"/>
    <w:rsid w:val="005736B6"/>
    <w:rsid w:val="005737B5"/>
    <w:rsid w:val="00574B32"/>
    <w:rsid w:val="00582FB1"/>
    <w:rsid w:val="00594C36"/>
    <w:rsid w:val="00596E31"/>
    <w:rsid w:val="005A0134"/>
    <w:rsid w:val="005A2F67"/>
    <w:rsid w:val="005A6733"/>
    <w:rsid w:val="005B2E57"/>
    <w:rsid w:val="005C5509"/>
    <w:rsid w:val="005D09B4"/>
    <w:rsid w:val="005D1404"/>
    <w:rsid w:val="005D70EC"/>
    <w:rsid w:val="005D7306"/>
    <w:rsid w:val="005E0662"/>
    <w:rsid w:val="005E75C0"/>
    <w:rsid w:val="005E7A85"/>
    <w:rsid w:val="005F1EB4"/>
    <w:rsid w:val="0060596F"/>
    <w:rsid w:val="0061609F"/>
    <w:rsid w:val="006179CC"/>
    <w:rsid w:val="00634632"/>
    <w:rsid w:val="00641E92"/>
    <w:rsid w:val="006430E1"/>
    <w:rsid w:val="00644A61"/>
    <w:rsid w:val="00650560"/>
    <w:rsid w:val="0065082A"/>
    <w:rsid w:val="00651534"/>
    <w:rsid w:val="00652B3A"/>
    <w:rsid w:val="00664074"/>
    <w:rsid w:val="006646C0"/>
    <w:rsid w:val="00666D2E"/>
    <w:rsid w:val="00673204"/>
    <w:rsid w:val="006802BB"/>
    <w:rsid w:val="00680917"/>
    <w:rsid w:val="00686EF4"/>
    <w:rsid w:val="00692225"/>
    <w:rsid w:val="00692A9B"/>
    <w:rsid w:val="00696751"/>
    <w:rsid w:val="006A264E"/>
    <w:rsid w:val="006A376E"/>
    <w:rsid w:val="006B46C5"/>
    <w:rsid w:val="006B564E"/>
    <w:rsid w:val="006B6B4A"/>
    <w:rsid w:val="006C4E7C"/>
    <w:rsid w:val="006D35AA"/>
    <w:rsid w:val="006D742A"/>
    <w:rsid w:val="006E7DDC"/>
    <w:rsid w:val="006F358F"/>
    <w:rsid w:val="00700B75"/>
    <w:rsid w:val="007033EF"/>
    <w:rsid w:val="00710E2A"/>
    <w:rsid w:val="00711706"/>
    <w:rsid w:val="0071279D"/>
    <w:rsid w:val="00725AE2"/>
    <w:rsid w:val="00725CFB"/>
    <w:rsid w:val="00725F2E"/>
    <w:rsid w:val="00726117"/>
    <w:rsid w:val="00727ACD"/>
    <w:rsid w:val="00743099"/>
    <w:rsid w:val="00747391"/>
    <w:rsid w:val="00750115"/>
    <w:rsid w:val="00752025"/>
    <w:rsid w:val="007523CE"/>
    <w:rsid w:val="00753F68"/>
    <w:rsid w:val="00757525"/>
    <w:rsid w:val="00767BD6"/>
    <w:rsid w:val="007717BC"/>
    <w:rsid w:val="00774136"/>
    <w:rsid w:val="00776151"/>
    <w:rsid w:val="00780337"/>
    <w:rsid w:val="00781702"/>
    <w:rsid w:val="00782F6B"/>
    <w:rsid w:val="00783E57"/>
    <w:rsid w:val="00786B6F"/>
    <w:rsid w:val="00787D27"/>
    <w:rsid w:val="007A1CA5"/>
    <w:rsid w:val="007B2FE2"/>
    <w:rsid w:val="007C1BC3"/>
    <w:rsid w:val="007D1EA7"/>
    <w:rsid w:val="007F49C7"/>
    <w:rsid w:val="007F4D13"/>
    <w:rsid w:val="007F5858"/>
    <w:rsid w:val="007F74E2"/>
    <w:rsid w:val="008026C8"/>
    <w:rsid w:val="00816788"/>
    <w:rsid w:val="00821822"/>
    <w:rsid w:val="00822ABA"/>
    <w:rsid w:val="00823659"/>
    <w:rsid w:val="00831097"/>
    <w:rsid w:val="00831E6E"/>
    <w:rsid w:val="00833F1B"/>
    <w:rsid w:val="0083679E"/>
    <w:rsid w:val="00842162"/>
    <w:rsid w:val="0084779D"/>
    <w:rsid w:val="00853197"/>
    <w:rsid w:val="008538DB"/>
    <w:rsid w:val="008601E2"/>
    <w:rsid w:val="00860A16"/>
    <w:rsid w:val="00867C6B"/>
    <w:rsid w:val="0087188A"/>
    <w:rsid w:val="00875E2D"/>
    <w:rsid w:val="00882A3E"/>
    <w:rsid w:val="00884B88"/>
    <w:rsid w:val="0088679B"/>
    <w:rsid w:val="00892E64"/>
    <w:rsid w:val="008945B5"/>
    <w:rsid w:val="008A034E"/>
    <w:rsid w:val="008A1189"/>
    <w:rsid w:val="008B1CC8"/>
    <w:rsid w:val="008B4A8C"/>
    <w:rsid w:val="008B50CF"/>
    <w:rsid w:val="008B764E"/>
    <w:rsid w:val="008C2EA2"/>
    <w:rsid w:val="008C3704"/>
    <w:rsid w:val="008C4565"/>
    <w:rsid w:val="008C5D9A"/>
    <w:rsid w:val="008F3833"/>
    <w:rsid w:val="009064B3"/>
    <w:rsid w:val="009226FF"/>
    <w:rsid w:val="00932EE4"/>
    <w:rsid w:val="0094506F"/>
    <w:rsid w:val="00946417"/>
    <w:rsid w:val="00951517"/>
    <w:rsid w:val="00954266"/>
    <w:rsid w:val="00966959"/>
    <w:rsid w:val="0097060B"/>
    <w:rsid w:val="00972A47"/>
    <w:rsid w:val="00981809"/>
    <w:rsid w:val="00986BE7"/>
    <w:rsid w:val="00992227"/>
    <w:rsid w:val="009B15AD"/>
    <w:rsid w:val="009B3666"/>
    <w:rsid w:val="009B4262"/>
    <w:rsid w:val="009C1256"/>
    <w:rsid w:val="009C201B"/>
    <w:rsid w:val="009C5D80"/>
    <w:rsid w:val="009C61E4"/>
    <w:rsid w:val="009D7D5C"/>
    <w:rsid w:val="009E3AE1"/>
    <w:rsid w:val="009F4CC1"/>
    <w:rsid w:val="009F7ECB"/>
    <w:rsid w:val="00A031DF"/>
    <w:rsid w:val="00A03F58"/>
    <w:rsid w:val="00A06056"/>
    <w:rsid w:val="00A15191"/>
    <w:rsid w:val="00A20843"/>
    <w:rsid w:val="00A23DE9"/>
    <w:rsid w:val="00A27805"/>
    <w:rsid w:val="00A33516"/>
    <w:rsid w:val="00A337F0"/>
    <w:rsid w:val="00A33EB1"/>
    <w:rsid w:val="00A47CDA"/>
    <w:rsid w:val="00A52BD1"/>
    <w:rsid w:val="00A66B7A"/>
    <w:rsid w:val="00A7151D"/>
    <w:rsid w:val="00A82E1C"/>
    <w:rsid w:val="00A95F9C"/>
    <w:rsid w:val="00AA10F0"/>
    <w:rsid w:val="00AA7B41"/>
    <w:rsid w:val="00AA7C3D"/>
    <w:rsid w:val="00AB3B9F"/>
    <w:rsid w:val="00AB78F3"/>
    <w:rsid w:val="00AC030A"/>
    <w:rsid w:val="00AC1637"/>
    <w:rsid w:val="00AC1CDF"/>
    <w:rsid w:val="00AD0602"/>
    <w:rsid w:val="00AD355B"/>
    <w:rsid w:val="00AE5E52"/>
    <w:rsid w:val="00AE6899"/>
    <w:rsid w:val="00B0382F"/>
    <w:rsid w:val="00B06ED7"/>
    <w:rsid w:val="00B14B91"/>
    <w:rsid w:val="00B2488B"/>
    <w:rsid w:val="00B34007"/>
    <w:rsid w:val="00B3776E"/>
    <w:rsid w:val="00B502D1"/>
    <w:rsid w:val="00B52340"/>
    <w:rsid w:val="00B54844"/>
    <w:rsid w:val="00B56390"/>
    <w:rsid w:val="00B624DF"/>
    <w:rsid w:val="00B6429F"/>
    <w:rsid w:val="00B64473"/>
    <w:rsid w:val="00B65D11"/>
    <w:rsid w:val="00B70C67"/>
    <w:rsid w:val="00B830C5"/>
    <w:rsid w:val="00B8453F"/>
    <w:rsid w:val="00B855AF"/>
    <w:rsid w:val="00B87E35"/>
    <w:rsid w:val="00B96C20"/>
    <w:rsid w:val="00BA6B56"/>
    <w:rsid w:val="00BB6B75"/>
    <w:rsid w:val="00BB7186"/>
    <w:rsid w:val="00BC14E3"/>
    <w:rsid w:val="00BC4E07"/>
    <w:rsid w:val="00BC6288"/>
    <w:rsid w:val="00BC6474"/>
    <w:rsid w:val="00BC7FA3"/>
    <w:rsid w:val="00BD4711"/>
    <w:rsid w:val="00BD478D"/>
    <w:rsid w:val="00BD5548"/>
    <w:rsid w:val="00BD5F9A"/>
    <w:rsid w:val="00BE1059"/>
    <w:rsid w:val="00BE258C"/>
    <w:rsid w:val="00BF4D31"/>
    <w:rsid w:val="00C00F09"/>
    <w:rsid w:val="00C12339"/>
    <w:rsid w:val="00C26506"/>
    <w:rsid w:val="00C27CD1"/>
    <w:rsid w:val="00C27EE6"/>
    <w:rsid w:val="00C36A65"/>
    <w:rsid w:val="00C37892"/>
    <w:rsid w:val="00C52E6A"/>
    <w:rsid w:val="00C5727D"/>
    <w:rsid w:val="00C57942"/>
    <w:rsid w:val="00C57BD8"/>
    <w:rsid w:val="00C6467A"/>
    <w:rsid w:val="00C746C3"/>
    <w:rsid w:val="00C81DB9"/>
    <w:rsid w:val="00C85BCB"/>
    <w:rsid w:val="00C8696F"/>
    <w:rsid w:val="00C96123"/>
    <w:rsid w:val="00CA3C07"/>
    <w:rsid w:val="00CB5F41"/>
    <w:rsid w:val="00CC4860"/>
    <w:rsid w:val="00CC745E"/>
    <w:rsid w:val="00CD4A03"/>
    <w:rsid w:val="00CD61C2"/>
    <w:rsid w:val="00CE3173"/>
    <w:rsid w:val="00CF51AE"/>
    <w:rsid w:val="00CF6A7B"/>
    <w:rsid w:val="00D04C5A"/>
    <w:rsid w:val="00D056E0"/>
    <w:rsid w:val="00D06E8D"/>
    <w:rsid w:val="00D1333D"/>
    <w:rsid w:val="00D20665"/>
    <w:rsid w:val="00D23CC2"/>
    <w:rsid w:val="00D2433A"/>
    <w:rsid w:val="00D30A22"/>
    <w:rsid w:val="00D33E57"/>
    <w:rsid w:val="00D351FE"/>
    <w:rsid w:val="00D419F5"/>
    <w:rsid w:val="00D4235E"/>
    <w:rsid w:val="00D42457"/>
    <w:rsid w:val="00D42998"/>
    <w:rsid w:val="00D43D18"/>
    <w:rsid w:val="00D44296"/>
    <w:rsid w:val="00D506B6"/>
    <w:rsid w:val="00D5790B"/>
    <w:rsid w:val="00D57D3B"/>
    <w:rsid w:val="00D70D14"/>
    <w:rsid w:val="00D73B6A"/>
    <w:rsid w:val="00D75A59"/>
    <w:rsid w:val="00D7776F"/>
    <w:rsid w:val="00D800E5"/>
    <w:rsid w:val="00D806D1"/>
    <w:rsid w:val="00D94FBC"/>
    <w:rsid w:val="00D97C29"/>
    <w:rsid w:val="00DA4A3A"/>
    <w:rsid w:val="00DC1C92"/>
    <w:rsid w:val="00DC53C8"/>
    <w:rsid w:val="00DC7972"/>
    <w:rsid w:val="00DD613A"/>
    <w:rsid w:val="00DE5237"/>
    <w:rsid w:val="00DE5D21"/>
    <w:rsid w:val="00DE742F"/>
    <w:rsid w:val="00E05452"/>
    <w:rsid w:val="00E117AB"/>
    <w:rsid w:val="00E24310"/>
    <w:rsid w:val="00E24AA0"/>
    <w:rsid w:val="00E36275"/>
    <w:rsid w:val="00E404A8"/>
    <w:rsid w:val="00E5011A"/>
    <w:rsid w:val="00E600B7"/>
    <w:rsid w:val="00E63B73"/>
    <w:rsid w:val="00E646A8"/>
    <w:rsid w:val="00E65540"/>
    <w:rsid w:val="00E731E3"/>
    <w:rsid w:val="00E75A0C"/>
    <w:rsid w:val="00E75F85"/>
    <w:rsid w:val="00E817DF"/>
    <w:rsid w:val="00E87E0D"/>
    <w:rsid w:val="00E91BD7"/>
    <w:rsid w:val="00E922EC"/>
    <w:rsid w:val="00EC130E"/>
    <w:rsid w:val="00EC3BE9"/>
    <w:rsid w:val="00ED3B21"/>
    <w:rsid w:val="00ED6F8F"/>
    <w:rsid w:val="00EE3C91"/>
    <w:rsid w:val="00EE752D"/>
    <w:rsid w:val="00EE75C0"/>
    <w:rsid w:val="00EF2C3E"/>
    <w:rsid w:val="00EF4955"/>
    <w:rsid w:val="00F01CD0"/>
    <w:rsid w:val="00F02CD3"/>
    <w:rsid w:val="00F057BA"/>
    <w:rsid w:val="00F059C9"/>
    <w:rsid w:val="00F0711F"/>
    <w:rsid w:val="00F17C3A"/>
    <w:rsid w:val="00F23E9F"/>
    <w:rsid w:val="00F36B60"/>
    <w:rsid w:val="00F44465"/>
    <w:rsid w:val="00F44EE2"/>
    <w:rsid w:val="00F50FAE"/>
    <w:rsid w:val="00F51C8D"/>
    <w:rsid w:val="00F52FB7"/>
    <w:rsid w:val="00F54201"/>
    <w:rsid w:val="00F5430B"/>
    <w:rsid w:val="00F55A4F"/>
    <w:rsid w:val="00F60317"/>
    <w:rsid w:val="00F633CE"/>
    <w:rsid w:val="00F705AC"/>
    <w:rsid w:val="00F7200F"/>
    <w:rsid w:val="00F75261"/>
    <w:rsid w:val="00F75CBA"/>
    <w:rsid w:val="00F7617D"/>
    <w:rsid w:val="00FA26CB"/>
    <w:rsid w:val="00FA3270"/>
    <w:rsid w:val="00FB19B6"/>
    <w:rsid w:val="00FB2A12"/>
    <w:rsid w:val="00FB39A5"/>
    <w:rsid w:val="00FB5B09"/>
    <w:rsid w:val="00FC466F"/>
    <w:rsid w:val="00FD1BF5"/>
    <w:rsid w:val="00FD252F"/>
    <w:rsid w:val="00FD4D29"/>
    <w:rsid w:val="00FD696A"/>
    <w:rsid w:val="00FE395D"/>
    <w:rsid w:val="00FF0564"/>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E609"/>
  <w15:docId w15:val="{2D05FA24-0CB5-4F29-AF29-3C77F3C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3" w:semiHidden="1" w:uiPriority="9" w:unhideWhenUsed="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61D8A"/>
    <w:pPr>
      <w:jc w:val="both"/>
    </w:pPr>
    <w:rPr>
      <w:sz w:val="22"/>
      <w:szCs w:val="24"/>
    </w:rPr>
  </w:style>
  <w:style w:type="paragraph" w:styleId="1">
    <w:name w:val="heading 1"/>
    <w:basedOn w:val="a0"/>
    <w:next w:val="a0"/>
    <w:link w:val="10"/>
    <w:rsid w:val="001119E9"/>
    <w:pPr>
      <w:keepNext/>
      <w:spacing w:before="120" w:after="240"/>
      <w:jc w:val="center"/>
      <w:outlineLvl w:val="0"/>
    </w:pPr>
    <w:rPr>
      <w:b/>
      <w:sz w:val="28"/>
      <w:szCs w:val="20"/>
      <w:lang w:val="en-US"/>
    </w:rPr>
  </w:style>
  <w:style w:type="paragraph" w:styleId="20">
    <w:name w:val="heading 2"/>
    <w:basedOn w:val="a0"/>
    <w:next w:val="a0"/>
    <w:link w:val="2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uiPriority w:val="9"/>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uiPriority w:val="9"/>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qFormat/>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semiHidden/>
    <w:rsid w:val="001119E9"/>
    <w:rPr>
      <w:sz w:val="20"/>
      <w:szCs w:val="20"/>
    </w:rPr>
  </w:style>
  <w:style w:type="character" w:styleId="ad">
    <w:name w:val="footnote reference"/>
    <w:semiHidden/>
    <w:rsid w:val="001119E9"/>
    <w:rPr>
      <w:vertAlign w:val="superscript"/>
    </w:rPr>
  </w:style>
  <w:style w:type="paragraph" w:customStyle="1" w:styleId="ae">
    <w:name w:val="Литература"/>
    <w:basedOn w:val="a0"/>
    <w:rsid w:val="00D73B6A"/>
    <w:pPr>
      <w:ind w:firstLine="284"/>
    </w:pPr>
    <w:rPr>
      <w:i/>
      <w:sz w:val="20"/>
      <w:szCs w:val="20"/>
    </w:rPr>
  </w:style>
  <w:style w:type="paragraph" w:styleId="2">
    <w:name w:val="List Bullet 2"/>
    <w:basedOn w:val="a0"/>
    <w:rsid w:val="00D1333D"/>
    <w:pPr>
      <w:numPr>
        <w:numId w:val="1"/>
      </w:numPr>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
    <w:name w:val="endnote text"/>
    <w:basedOn w:val="a0"/>
    <w:semiHidden/>
    <w:rsid w:val="00D1333D"/>
    <w:rPr>
      <w:sz w:val="20"/>
      <w:szCs w:val="20"/>
    </w:rPr>
  </w:style>
  <w:style w:type="paragraph" w:styleId="af0">
    <w:name w:val="annotation text"/>
    <w:basedOn w:val="a0"/>
    <w:semiHidden/>
    <w:rsid w:val="00D1333D"/>
    <w:rPr>
      <w:sz w:val="20"/>
      <w:szCs w:val="20"/>
    </w:rPr>
  </w:style>
  <w:style w:type="paragraph" w:styleId="af1">
    <w:name w:val="annotation subject"/>
    <w:basedOn w:val="af0"/>
    <w:next w:val="af0"/>
    <w:semiHidden/>
    <w:rsid w:val="00D1333D"/>
    <w:rPr>
      <w:b/>
      <w:bCs/>
    </w:rPr>
  </w:style>
  <w:style w:type="paragraph" w:styleId="af2">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3">
    <w:name w:val="ключ"/>
    <w:basedOn w:val="a0"/>
    <w:next w:val="a0"/>
    <w:link w:val="af4"/>
    <w:qFormat/>
    <w:rsid w:val="00032843"/>
    <w:pPr>
      <w:spacing w:after="120"/>
    </w:pPr>
    <w:rPr>
      <w:b/>
      <w:sz w:val="20"/>
    </w:rPr>
  </w:style>
  <w:style w:type="character" w:customStyle="1" w:styleId="af4">
    <w:name w:val="ключ Знак"/>
    <w:link w:val="af3"/>
    <w:rsid w:val="00032843"/>
    <w:rPr>
      <w:b/>
      <w:szCs w:val="24"/>
    </w:rPr>
  </w:style>
  <w:style w:type="paragraph" w:styleId="af5">
    <w:name w:val="Body Text"/>
    <w:basedOn w:val="a0"/>
    <w:link w:val="af6"/>
    <w:rsid w:val="00E817DF"/>
    <w:rPr>
      <w:sz w:val="28"/>
      <w:szCs w:val="20"/>
    </w:rPr>
  </w:style>
  <w:style w:type="table" w:styleId="af7">
    <w:name w:val="Table Grid"/>
    <w:basedOn w:val="a2"/>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uiPriority w:val="99"/>
    <w:semiHidden/>
    <w:rsid w:val="0045508C"/>
    <w:rPr>
      <w:color w:val="808080"/>
    </w:rPr>
  </w:style>
  <w:style w:type="paragraph" w:styleId="a">
    <w:name w:val="List Paragraph"/>
    <w:basedOn w:val="a0"/>
    <w:link w:val="af9"/>
    <w:uiPriority w:val="34"/>
    <w:qFormat/>
    <w:rsid w:val="00014D4B"/>
    <w:pPr>
      <w:numPr>
        <w:numId w:val="11"/>
      </w:numPr>
      <w:tabs>
        <w:tab w:val="left" w:pos="567"/>
      </w:tabs>
      <w:ind w:left="0" w:firstLine="284"/>
    </w:pPr>
    <w:rPr>
      <w:szCs w:val="22"/>
      <w:lang w:eastAsia="en-US"/>
    </w:rPr>
  </w:style>
  <w:style w:type="character" w:customStyle="1" w:styleId="af9">
    <w:name w:val="Абзац списка Знак"/>
    <w:link w:val="a"/>
    <w:uiPriority w:val="34"/>
    <w:locked/>
    <w:rsid w:val="00014D4B"/>
    <w:rPr>
      <w:sz w:val="22"/>
      <w:szCs w:val="22"/>
      <w:lang w:eastAsia="en-US"/>
    </w:rPr>
  </w:style>
  <w:style w:type="character" w:customStyle="1" w:styleId="af6">
    <w:name w:val="Основной текст Знак"/>
    <w:link w:val="af5"/>
    <w:rsid w:val="006646C0"/>
    <w:rPr>
      <w:sz w:val="28"/>
    </w:rPr>
  </w:style>
  <w:style w:type="table" w:styleId="51">
    <w:name w:val="Table Columns 5"/>
    <w:basedOn w:val="a2"/>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0"/>
    <w:link w:val="afb"/>
    <w:uiPriority w:val="99"/>
    <w:unhideWhenUsed/>
    <w:rsid w:val="00FB5B09"/>
    <w:pPr>
      <w:tabs>
        <w:tab w:val="center" w:pos="4677"/>
        <w:tab w:val="right" w:pos="9355"/>
      </w:tabs>
    </w:pPr>
  </w:style>
  <w:style w:type="character" w:customStyle="1" w:styleId="afb">
    <w:name w:val="Верхний колонтитул Знак"/>
    <w:link w:val="afa"/>
    <w:uiPriority w:val="99"/>
    <w:rsid w:val="00FB5B09"/>
    <w:rPr>
      <w:sz w:val="22"/>
      <w:szCs w:val="24"/>
    </w:rPr>
  </w:style>
  <w:style w:type="paragraph" w:styleId="afc">
    <w:name w:val="footer"/>
    <w:basedOn w:val="a0"/>
    <w:link w:val="afd"/>
    <w:uiPriority w:val="99"/>
    <w:unhideWhenUsed/>
    <w:rsid w:val="00FB5B09"/>
    <w:pPr>
      <w:tabs>
        <w:tab w:val="center" w:pos="4677"/>
        <w:tab w:val="right" w:pos="9355"/>
      </w:tabs>
    </w:pPr>
  </w:style>
  <w:style w:type="character" w:customStyle="1" w:styleId="afd">
    <w:name w:val="Нижний колонтитул Знак"/>
    <w:link w:val="afc"/>
    <w:uiPriority w:val="99"/>
    <w:rsid w:val="00FB5B09"/>
    <w:rPr>
      <w:sz w:val="22"/>
      <w:szCs w:val="24"/>
    </w:rPr>
  </w:style>
  <w:style w:type="paragraph" w:styleId="afe">
    <w:name w:val="caption"/>
    <w:basedOn w:val="a0"/>
    <w:next w:val="a0"/>
    <w:rsid w:val="0088679B"/>
    <w:pPr>
      <w:spacing w:line="360" w:lineRule="auto"/>
      <w:ind w:firstLine="709"/>
    </w:pPr>
    <w:rPr>
      <w:sz w:val="28"/>
    </w:rPr>
  </w:style>
  <w:style w:type="paragraph" w:styleId="aff">
    <w:name w:val="Normal (Web)"/>
    <w:aliases w:val="Обычный (Web)"/>
    <w:basedOn w:val="a0"/>
    <w:link w:val="aff0"/>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0">
    <w:name w:val="Обычный (веб) Знак"/>
    <w:aliases w:val="Обычный (Web) Знак"/>
    <w:link w:val="aff"/>
    <w:uiPriority w:val="99"/>
    <w:rsid w:val="0088679B"/>
    <w:rPr>
      <w:color w:val="000000"/>
      <w:sz w:val="24"/>
      <w:szCs w:val="24"/>
    </w:rPr>
  </w:style>
  <w:style w:type="paragraph" w:customStyle="1" w:styleId="13">
    <w:name w:val="заголовок 1"/>
    <w:basedOn w:val="a0"/>
    <w:next w:val="a0"/>
    <w:qFormat/>
    <w:rsid w:val="0017078E"/>
    <w:pPr>
      <w:keepNext/>
      <w:autoSpaceDE w:val="0"/>
      <w:autoSpaceDN w:val="0"/>
      <w:spacing w:before="120"/>
      <w:jc w:val="center"/>
    </w:pPr>
    <w:rPr>
      <w:b/>
      <w:sz w:val="28"/>
      <w:szCs w:val="28"/>
    </w:rPr>
  </w:style>
  <w:style w:type="paragraph" w:customStyle="1" w:styleId="aff1">
    <w:name w:val="Автор"/>
    <w:basedOn w:val="af5"/>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2">
    <w:name w:val="Hyperlink"/>
    <w:unhideWhenUsed/>
    <w:rsid w:val="008C4565"/>
    <w:rPr>
      <w:color w:val="0000FF"/>
      <w:u w:val="single"/>
    </w:rPr>
  </w:style>
  <w:style w:type="paragraph" w:styleId="aff3">
    <w:name w:val="Balloon Text"/>
    <w:basedOn w:val="a0"/>
    <w:link w:val="aff4"/>
    <w:uiPriority w:val="99"/>
    <w:unhideWhenUsed/>
    <w:rsid w:val="008C4565"/>
    <w:pPr>
      <w:jc w:val="left"/>
    </w:pPr>
    <w:rPr>
      <w:rFonts w:ascii="Tahoma" w:hAnsi="Tahoma" w:cs="Tahoma"/>
      <w:sz w:val="16"/>
      <w:szCs w:val="16"/>
    </w:rPr>
  </w:style>
  <w:style w:type="character" w:customStyle="1" w:styleId="aff4">
    <w:name w:val="Текст выноски Знак"/>
    <w:link w:val="aff3"/>
    <w:uiPriority w:val="99"/>
    <w:rsid w:val="008C4565"/>
    <w:rPr>
      <w:rFonts w:ascii="Tahoma" w:eastAsia="Times New Roman" w:hAnsi="Tahoma" w:cs="Tahoma"/>
      <w:sz w:val="16"/>
      <w:szCs w:val="16"/>
    </w:rPr>
  </w:style>
  <w:style w:type="character" w:customStyle="1" w:styleId="32">
    <w:name w:val="Основной текст с отступом 3 Знак"/>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link w:val="HTML"/>
    <w:uiPriority w:val="99"/>
    <w:rsid w:val="008C4565"/>
    <w:rPr>
      <w:rFonts w:ascii="Courier New" w:hAnsi="Courier New" w:cs="Courier New"/>
    </w:rPr>
  </w:style>
  <w:style w:type="paragraph" w:customStyle="1" w:styleId="Default">
    <w:name w:val="Default"/>
    <w:rsid w:val="001A3127"/>
    <w:pPr>
      <w:autoSpaceDE w:val="0"/>
      <w:autoSpaceDN w:val="0"/>
      <w:adjustRightInd w:val="0"/>
    </w:pPr>
    <w:rPr>
      <w:color w:val="000000"/>
      <w:sz w:val="24"/>
      <w:szCs w:val="24"/>
    </w:rPr>
  </w:style>
  <w:style w:type="paragraph" w:customStyle="1" w:styleId="msonormalcxspmiddle">
    <w:name w:val="msonormalcxspmiddle"/>
    <w:basedOn w:val="a0"/>
    <w:rsid w:val="001A3127"/>
    <w:pPr>
      <w:spacing w:before="100" w:beforeAutospacing="1" w:after="100" w:afterAutospacing="1"/>
      <w:jc w:val="left"/>
    </w:pPr>
    <w:rPr>
      <w:sz w:val="24"/>
    </w:rPr>
  </w:style>
  <w:style w:type="character" w:customStyle="1" w:styleId="Bodytext2">
    <w:name w:val="Body text (2)_"/>
    <w:link w:val="Bodytext20"/>
    <w:locked/>
    <w:rsid w:val="001A3127"/>
    <w:rPr>
      <w:shd w:val="clear" w:color="auto" w:fill="FFFFFF"/>
    </w:rPr>
  </w:style>
  <w:style w:type="character" w:customStyle="1" w:styleId="Bodytext2Spacing0pt">
    <w:name w:val="Body text (2) + Spacing 0 pt"/>
    <w:rsid w:val="001A3127"/>
    <w:rPr>
      <w:color w:val="000000"/>
      <w:spacing w:val="-10"/>
      <w:w w:val="100"/>
      <w:position w:val="0"/>
      <w:sz w:val="24"/>
      <w:szCs w:val="24"/>
      <w:lang w:val="ru-RU" w:eastAsia="ru-RU" w:bidi="ar-SA"/>
    </w:rPr>
  </w:style>
  <w:style w:type="character" w:customStyle="1" w:styleId="Bodytext2Italic">
    <w:name w:val="Body text (2) + Italic"/>
    <w:rsid w:val="001A3127"/>
    <w:rPr>
      <w:i/>
      <w:iCs/>
      <w:color w:val="000000"/>
      <w:spacing w:val="0"/>
      <w:w w:val="100"/>
      <w:position w:val="0"/>
      <w:sz w:val="24"/>
      <w:szCs w:val="24"/>
      <w:lang w:val="ru-RU" w:eastAsia="ru-RU" w:bidi="ar-SA"/>
    </w:rPr>
  </w:style>
  <w:style w:type="character" w:customStyle="1" w:styleId="Bodytext211pt">
    <w:name w:val="Body text (2) + 11 pt"/>
    <w:aliases w:val="Bold"/>
    <w:rsid w:val="001A3127"/>
    <w:rPr>
      <w:b/>
      <w:bCs/>
      <w:color w:val="000000"/>
      <w:spacing w:val="0"/>
      <w:w w:val="100"/>
      <w:position w:val="0"/>
      <w:sz w:val="22"/>
      <w:szCs w:val="22"/>
      <w:lang w:val="ru-RU" w:eastAsia="ru-RU" w:bidi="ar-SA"/>
    </w:rPr>
  </w:style>
  <w:style w:type="paragraph" w:customStyle="1" w:styleId="Bodytext20">
    <w:name w:val="Body text (2)"/>
    <w:basedOn w:val="a0"/>
    <w:link w:val="Bodytext2"/>
    <w:rsid w:val="001A3127"/>
    <w:pPr>
      <w:widowControl w:val="0"/>
      <w:shd w:val="clear" w:color="auto" w:fill="FFFFFF"/>
      <w:spacing w:before="480" w:line="264" w:lineRule="exact"/>
    </w:pPr>
    <w:rPr>
      <w:sz w:val="20"/>
      <w:szCs w:val="20"/>
    </w:rPr>
  </w:style>
  <w:style w:type="paragraph" w:styleId="aff5">
    <w:name w:val="Body Text Indent"/>
    <w:basedOn w:val="a0"/>
    <w:link w:val="aff6"/>
    <w:rsid w:val="001A3127"/>
    <w:pPr>
      <w:spacing w:after="120"/>
      <w:ind w:left="283"/>
      <w:jc w:val="left"/>
    </w:pPr>
    <w:rPr>
      <w:sz w:val="24"/>
    </w:rPr>
  </w:style>
  <w:style w:type="character" w:customStyle="1" w:styleId="aff6">
    <w:name w:val="Основной текст с отступом Знак"/>
    <w:link w:val="aff5"/>
    <w:rsid w:val="001A3127"/>
    <w:rPr>
      <w:sz w:val="24"/>
      <w:szCs w:val="24"/>
    </w:rPr>
  </w:style>
  <w:style w:type="paragraph" w:styleId="24">
    <w:name w:val="Body Text First Indent 2"/>
    <w:basedOn w:val="aff5"/>
    <w:link w:val="25"/>
    <w:rsid w:val="001A3127"/>
    <w:pPr>
      <w:ind w:firstLine="210"/>
    </w:pPr>
    <w:rPr>
      <w:rFonts w:cs="Courier New"/>
      <w:color w:val="000000"/>
    </w:rPr>
  </w:style>
  <w:style w:type="character" w:customStyle="1" w:styleId="25">
    <w:name w:val="Красная строка 2 Знак"/>
    <w:link w:val="24"/>
    <w:rsid w:val="001A3127"/>
    <w:rPr>
      <w:rFonts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D77E-9707-425A-A06E-29E40853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5588</CharactersWithSpaces>
  <SharedDoc>false</SharedDoc>
  <HLinks>
    <vt:vector size="12" baseType="variant">
      <vt:variant>
        <vt:i4>7798886</vt:i4>
      </vt:variant>
      <vt:variant>
        <vt:i4>3</vt:i4>
      </vt:variant>
      <vt:variant>
        <vt:i4>0</vt:i4>
      </vt:variant>
      <vt:variant>
        <vt:i4>5</vt:i4>
      </vt:variant>
      <vt:variant>
        <vt:lpwstr>http://www.sbirslow.com/345</vt:lpwstr>
      </vt:variant>
      <vt:variant>
        <vt:lpwstr/>
      </vt:variant>
      <vt:variant>
        <vt:i4>7929956</vt:i4>
      </vt:variant>
      <vt:variant>
        <vt:i4>0</vt:i4>
      </vt:variant>
      <vt:variant>
        <vt:i4>0</vt:i4>
      </vt:variant>
      <vt:variant>
        <vt:i4>5</vt:i4>
      </vt:variant>
      <vt:variant>
        <vt:lpwstr>http://www.lasers.llnl.gov/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Люда</cp:lastModifiedBy>
  <cp:revision>4</cp:revision>
  <cp:lastPrinted>2018-04-02T05:44:00Z</cp:lastPrinted>
  <dcterms:created xsi:type="dcterms:W3CDTF">2018-12-03T10:13:00Z</dcterms:created>
  <dcterms:modified xsi:type="dcterms:W3CDTF">2018-12-03T10:24:00Z</dcterms:modified>
</cp:coreProperties>
</file>